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E1" w:rsidRPr="006A5AD1" w:rsidRDefault="002B3838" w:rsidP="00136EE1">
      <w:pPr>
        <w:pStyle w:val="12"/>
        <w:shd w:val="clear" w:color="auto" w:fill="auto"/>
        <w:ind w:firstLine="0"/>
        <w:jc w:val="right"/>
        <w:rPr>
          <w:color w:val="000000" w:themeColor="text1"/>
        </w:rPr>
      </w:pPr>
      <w:r w:rsidRPr="006A5AD1">
        <w:rPr>
          <w:color w:val="000000" w:themeColor="text1"/>
        </w:rPr>
        <w:t xml:space="preserve">Приложение к приказу </w:t>
      </w:r>
    </w:p>
    <w:p w:rsidR="005A7B9D" w:rsidRPr="006A5AD1" w:rsidRDefault="002B3838" w:rsidP="00136EE1">
      <w:pPr>
        <w:pStyle w:val="12"/>
        <w:shd w:val="clear" w:color="auto" w:fill="auto"/>
        <w:ind w:firstLine="0"/>
        <w:jc w:val="right"/>
        <w:rPr>
          <w:color w:val="000000" w:themeColor="text1"/>
        </w:rPr>
      </w:pPr>
      <w:r w:rsidRPr="006A5AD1">
        <w:rPr>
          <w:color w:val="000000" w:themeColor="text1"/>
        </w:rPr>
        <w:t>от 09.07.2026 №</w:t>
      </w:r>
      <w:r w:rsidR="00136EE1" w:rsidRPr="006A5AD1">
        <w:rPr>
          <w:color w:val="000000" w:themeColor="text1"/>
        </w:rPr>
        <w:t>447</w:t>
      </w:r>
    </w:p>
    <w:p w:rsidR="005A7B9D" w:rsidRPr="006A5AD1" w:rsidRDefault="002B3838">
      <w:pPr>
        <w:pStyle w:val="12"/>
        <w:shd w:val="clear" w:color="auto" w:fill="auto"/>
        <w:spacing w:after="360" w:line="252" w:lineRule="auto"/>
        <w:ind w:firstLine="0"/>
        <w:jc w:val="center"/>
        <w:rPr>
          <w:color w:val="000000" w:themeColor="text1"/>
        </w:rPr>
      </w:pPr>
      <w:r w:rsidRPr="006A5AD1">
        <w:rPr>
          <w:b/>
          <w:bCs/>
          <w:color w:val="000000" w:themeColor="text1"/>
        </w:rPr>
        <w:t>П</w:t>
      </w:r>
      <w:r w:rsidR="005610D7" w:rsidRPr="006A5AD1">
        <w:rPr>
          <w:b/>
          <w:bCs/>
          <w:color w:val="000000" w:themeColor="text1"/>
        </w:rPr>
        <w:t>оложение о наставничестве медицинских работников</w:t>
      </w:r>
      <w:r w:rsidR="005610D7" w:rsidRPr="006A5AD1">
        <w:rPr>
          <w:b/>
          <w:bCs/>
          <w:color w:val="000000" w:themeColor="text1"/>
        </w:rPr>
        <w:br/>
      </w:r>
      <w:r w:rsidRPr="006A5AD1">
        <w:rPr>
          <w:b/>
          <w:bCs/>
          <w:color w:val="000000" w:themeColor="text1"/>
        </w:rPr>
        <w:t>КГБУЗ «Лесосибирская МБ»</w:t>
      </w:r>
    </w:p>
    <w:p w:rsidR="005A7B9D" w:rsidRPr="006A5AD1" w:rsidRDefault="005610D7" w:rsidP="0055603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700"/>
        </w:tabs>
        <w:spacing w:after="0"/>
        <w:rPr>
          <w:color w:val="000000" w:themeColor="text1"/>
        </w:rPr>
      </w:pPr>
      <w:bookmarkStart w:id="0" w:name="bookmark4"/>
      <w:bookmarkStart w:id="1" w:name="bookmark5"/>
      <w:r w:rsidRPr="006A5AD1">
        <w:rPr>
          <w:color w:val="000000" w:themeColor="text1"/>
        </w:rPr>
        <w:t>Общие положения</w:t>
      </w:r>
      <w:bookmarkEnd w:id="0"/>
      <w:bookmarkEnd w:id="1"/>
    </w:p>
    <w:p w:rsidR="00556034" w:rsidRPr="006A5AD1" w:rsidRDefault="005610D7" w:rsidP="00556034">
      <w:pPr>
        <w:pStyle w:val="12"/>
        <w:widowControl/>
        <w:numPr>
          <w:ilvl w:val="1"/>
          <w:numId w:val="16"/>
        </w:numPr>
        <w:shd w:val="clear" w:color="auto" w:fill="auto"/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lang w:bidi="ar-SA"/>
        </w:rPr>
      </w:pPr>
      <w:r w:rsidRPr="006A5AD1">
        <w:rPr>
          <w:color w:val="000000" w:themeColor="text1"/>
        </w:rPr>
        <w:t xml:space="preserve">Настоящее </w:t>
      </w:r>
      <w:r w:rsidR="00136EE1" w:rsidRPr="006A5AD1">
        <w:rPr>
          <w:color w:val="000000" w:themeColor="text1"/>
        </w:rPr>
        <w:t>П</w:t>
      </w:r>
      <w:r w:rsidRPr="006A5AD1">
        <w:rPr>
          <w:color w:val="000000" w:themeColor="text1"/>
        </w:rPr>
        <w:t xml:space="preserve">оложение о наставничестве медицинских работников (далее – Положение) определяет </w:t>
      </w:r>
      <w:r w:rsidR="00556034" w:rsidRPr="006A5AD1">
        <w:rPr>
          <w:color w:val="000000" w:themeColor="text1"/>
          <w:lang w:bidi="ar-SA"/>
        </w:rPr>
        <w:t xml:space="preserve">участников системы наставничества, цели и задачи наставничества, права и обязанности наставника, наставляемого работника и руководителя </w:t>
      </w:r>
      <w:r w:rsidR="006A5AD1">
        <w:rPr>
          <w:color w:val="000000" w:themeColor="text1"/>
          <w:lang w:bidi="ar-SA"/>
        </w:rPr>
        <w:t>учреждения</w:t>
      </w:r>
      <w:r w:rsidR="00556034" w:rsidRPr="006A5AD1">
        <w:rPr>
          <w:color w:val="000000" w:themeColor="text1"/>
          <w:lang w:bidi="ar-SA"/>
        </w:rPr>
        <w:t xml:space="preserve">, сроки наставничества, порядок оформления наставничества в </w:t>
      </w:r>
      <w:r w:rsidR="006A5AD1">
        <w:rPr>
          <w:color w:val="000000" w:themeColor="text1"/>
          <w:lang w:bidi="ar-SA"/>
        </w:rPr>
        <w:t>учреждении</w:t>
      </w:r>
      <w:r w:rsidR="00556034" w:rsidRPr="006A5AD1">
        <w:rPr>
          <w:color w:val="000000" w:themeColor="text1"/>
          <w:lang w:bidi="ar-SA"/>
        </w:rPr>
        <w:t xml:space="preserve">, сопровождение и контроль наставничества медицинских работников, показатели эффективности системы наставничества, а также стимулирование деятельности наставников </w:t>
      </w:r>
      <w:r w:rsidR="00136EE1" w:rsidRPr="006A5AD1">
        <w:rPr>
          <w:color w:val="000000" w:themeColor="text1"/>
        </w:rPr>
        <w:t xml:space="preserve">в краевом государственном </w:t>
      </w:r>
      <w:r w:rsidRPr="006A5AD1">
        <w:rPr>
          <w:color w:val="000000" w:themeColor="text1"/>
        </w:rPr>
        <w:t xml:space="preserve">бюджетном учреждении здравоохранения «Лесосибирская межрайонная больница» (далее </w:t>
      </w:r>
      <w:r w:rsidR="00556034" w:rsidRPr="006A5AD1">
        <w:rPr>
          <w:color w:val="000000" w:themeColor="text1"/>
        </w:rPr>
        <w:t>- у</w:t>
      </w:r>
      <w:r w:rsidRPr="006A5AD1">
        <w:rPr>
          <w:color w:val="000000" w:themeColor="text1"/>
        </w:rPr>
        <w:t>чреждение).</w:t>
      </w:r>
    </w:p>
    <w:p w:rsidR="00556034" w:rsidRPr="006A5AD1" w:rsidRDefault="00556034" w:rsidP="00556034">
      <w:pPr>
        <w:pStyle w:val="12"/>
        <w:widowControl/>
        <w:numPr>
          <w:ilvl w:val="1"/>
          <w:numId w:val="16"/>
        </w:numPr>
        <w:shd w:val="clear" w:color="auto" w:fill="auto"/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lang w:bidi="ar-SA"/>
        </w:rPr>
      </w:pPr>
      <w:r w:rsidRPr="006A5AD1">
        <w:rPr>
          <w:color w:val="000000" w:themeColor="text1"/>
          <w:lang w:bidi="ar-SA"/>
        </w:rPr>
        <w:t xml:space="preserve">Понятие "наставничество в сфере труда" в настоящем Положении применяется в соответствии с определением, установленным в </w:t>
      </w:r>
      <w:hyperlink r:id="rId8" w:history="1">
        <w:r w:rsidRPr="006A5AD1">
          <w:rPr>
            <w:color w:val="000000" w:themeColor="text1"/>
            <w:lang w:bidi="ar-SA"/>
          </w:rPr>
          <w:t>части 1 статьи 351.8</w:t>
        </w:r>
      </w:hyperlink>
      <w:r w:rsidRPr="006A5AD1">
        <w:rPr>
          <w:color w:val="000000" w:themeColor="text1"/>
          <w:lang w:bidi="ar-SA"/>
        </w:rPr>
        <w:t xml:space="preserve"> Трудового кодекса Российской Федерации.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1.3. Наставничество в сфере здравоохранения (далее - наставничество) осуществляется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согласно </w:t>
      </w:r>
      <w:hyperlink r:id="rId9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перечню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, утвержденному Приказом Минздрава России от 05.03.2026 N 166н, и впервые прошедших первичную аккредитацию специалиста, первичную специализированную аккредитацию специалиста по соответствующей специальности.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1.4. Наставничество представляет собой кадровую технологию, обеспечивающую передачу знаний, навыков и установок от более опытного работника менее опытному.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1.5</w:t>
      </w:r>
      <w:r w:rsidRPr="0048273B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. В период наставничества лица, получившие медицинское образование по договору о целевом обучении в соответствии со </w:t>
      </w:r>
      <w:hyperlink r:id="rId10" w:history="1">
        <w:r w:rsidRPr="0048273B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статьей 71.1</w:t>
        </w:r>
      </w:hyperlink>
      <w:r w:rsidRPr="0048273B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Федерального закона от 29.12.2012 N 273-ФЗ "Об образовании в Российской Федерации", осуществляют медицинскую деятельность по основному месту работы в организациях, в которые указанные лица трудоустроены в соответствии с таким договором, иные лица осуществляют медицинскую деятельность по основному месту работы в медицинских организациях, участвующих в реализации программы государственных гарантий бесплатного оказания гражданам медицинской помощи.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2. УЧАСТНИКИ СИСТЕМЫ НАСТАВНИЧЕСТВА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2.1. Наставник - это работник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, носитель значимого профессионального опыта, осуществляющий наставничество в отношении наставляемого работника, имеющий специальность, а также действующую 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аккредитацию по специальности аналогичной специальности у наставляемого работника, и стаж медицинской деятельности не менее 5 лет, или руководитель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или заместитель руководителя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, имеющий стаж медицинской деятельности не менее 5 лет.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Определение наставников осуществляется с их письменного согласия.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2.2. Наставник должен иметь высшую или первую квалификационную категорию по специальности аналогичной специальности у наставляемого работника, за исключением руководителя учреждения или заместителя руководителя учреждения.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В случае отсутствия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наставника, обладающего высшей или первой квалификационной категорией, а также в случае, когда за наставником закреплено максимально разрешенное количество наставляемых работников, возможно назначение наставника со второй квалификационной категорией или наставника, не обладающего квалификационной категорией. Главным критерием при выборе наставника, в данном случае, будет являться стаж медицинской деятельности не менее 5 лет.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2.3. Наставляемый работник - это медицинский работник, в отношении которого осуществляется процедура наставничества в той медицинской организации, с которой у него заключен трудовой договор. 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В соответствии с </w:t>
      </w:r>
      <w:hyperlink r:id="rId11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Приказом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Министерства здравоохранения Российской Федерации от 05.03.2026 N 166н, выделяются следующие категории наставляемых работников: 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молодые специалисты, окончившие обучение по программам среднего профессионального образования;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молодые специалисты, окончившие обучение по программам высшего образования - бакалавриат; 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молодые специалисты, окончившие обучение по программам высшего образования - специалитет;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молодые специалисты, окончившие высшее образование по подготовке кадров высшей квалификации по программам ординатуры.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2.4. Руководителем учреждения определяется лицо, ответственное за организацию наставничества в учреждении.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Лицом, ответственным за организацию наставничества в учреждении, является начальник отдела кадров. Помимо руководителя кадровой службы, лицом, ответственным за организацию системы наставничества, может быть назначен специалист по кадрам.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3. ЦЕЛИ И ЗАДАЧИ НАСТАВНИЧЕСТВА МЕДИЦИНСКИХ РАБОТНИКОВ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Целью наставничества является обеспечение профессионального становления, адаптации и развития медицинских работников.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 задачам наставничества относятся: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обеспечение плавного перехода от образовательной деятельности к самостоятельной практической медицинской деятельности;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обучение наставляемых работников эффективным формам и методам индивидуальной работы и работы в коллективе; 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стимулирование наставляемого работника к эффективной профессиональной деятельности, способность выполнить поставленные задачи качественно и самостоятельно, а также развитие и повышение профессионального уровня;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приобретение наставляемыми работниками профессиональных знаний и навыков для качественного и самостоятельного выполнения своих должностных обязанностей;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формирование у наставляемого работника сознательности, добросовестности, дисциплины, ответственности, гражданской и правовой активности, уважительного отношения к коллегам и гражданам, корпоративной культуры;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овладение наставляемым работником нормами медицинской этики и деонтологии;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снижение уровня профессионального стресса и эмоционального выгорания на начальном этапе карьеры;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помощь наставляемому работнику в освоении теоретических знаний, практических навыков и опыта, полученных от наставника во время профессиональной деятельности.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4. ПРАВА И ОБЯЗАННОСТИ НАСТАВНИКА, НАСТАВЛЯЕМОГО РАБОТНИКА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И РУКОВОДИТЕЛЯ </w:t>
      </w:r>
      <w:r w:rsidR="00853858"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УЧРЕЖДЕНИЯ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4.1. Права и обязанности наставника.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Наставник имеет право: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контролировать исполнение наставляемым работником должностных обязанностей;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принимать участие в обсуждении вопросов, связанных с исполнением должностных обязанностей наставляемым работником;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давать наставляемому работнику задания, способствующие выработке практических навыков исполнения должностных обязанностей;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требовать у наставляемого работника предоставления отчетов о выполненной работе как в устной, так и в письменной форме;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участвовать в обсуждении вопросов, связанных с профессиональной и общественной деятельностью наставляемого работника, вносить предложения о его поощрении или применении мер дисциплинарного воздействия;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вносить предложения при решении вопросов о перемещении, определении соответствия занимаемой должности наставляемого работника, высказывать свое мнение относительно его профессиональных навыков и умений;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вносить предложения по совершенствованию процесса наставничества, программ, форм и методов адаптации;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оказывать содействие в создании необходимых условий для осуществления качественной трудовой деятельности;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отказаться от исполнения обязанностей в отношении наставляемого работника.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За ненадлежащее исполнение функций по наставничеству наставник может быть отстранен от осуществления наставничества.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Наставник обязан: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знать требования действующего законодательства и нормативные документы, регулирующие деятельность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, должностные инструкции и акты, определяющие права и обязанности наставляемого работника;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владеть передовыми методами диагностики, лечения и профилактики заболеваний, санитарно-просветительской работы, приверженности здоровому образу жизни;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повышать свой профессиональный уровень в системе непрерывного профессионального образования медицинских и фармацевтических работников;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содействовать ознакомлению наставляемого работника с его должностными обязанностями, основными направлениями деятельности и организацией работы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передавать накопленный опыт профессионального мастерства, обучать наиболее рациональным и передовым методам исполнения должностных обязанностей;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оказывать наставляемому работнику индивидуальную помощь в овладении избранной профессией, совершенствовании врачебных техник, мануальных и инструментальных лечебно-диагностических навыков и практических приемов, способов качественного выполнения работы, возложенных задач и поручений, выявлять и совместно устранять допущенные ошибки;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всесторонне изучать деловые качества наставляемого работника, его отношение к профессиональной деятельности, коллегам и пациентам;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развивать личностные качества наставляемого работника, содействовать повышению общекультурного уровня и профессионального кругозора;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оказывать помощь наставляемому работнику при его обращении за профессиональным советом;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проявлять чуткость и внимательность, в корректной форме давать оценку результатам работы наставляемого работника, терпеливо и тактично помогать в преодолении имеющихся недостатков;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быть требовательным, своевременно реагировать на проявления недисциплинированности;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проявлять требовательность и принципиальность в вопросах соблюдения норм профессиональной этики;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личным примером развивать положительные качества наставляемого работника, привлекать к участию в общественной жизни коллектива;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информировать руководителя структурного подразделения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о ходе и результатах наставнической деятельности, профессиональной адаптации и совершенствованию наставляемого работника;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подготавливать и вести индивидуальный план наставничества;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составлять отчет по итогам наставничества.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4.2. Права и обязанности наставляемого работника.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Наставляемый работник имеет право: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обращаться к наставнику за помощью, профессиональным советом;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вносить предложения по улучшению процесса наставничества;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в случае неисполнения наставником обязанностей наставника, предусмотренных </w:t>
      </w:r>
      <w:hyperlink w:anchor="Par38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пунктом 4.1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настоящего положения, обращаться с ходатайством о его замене к лицу, ответственному за организацию системы наставничества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Наставляемый работник обязан: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соблюдать индивидуальный план наставничества во время наставничества;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стремиться к повышению уровня своей профессиональной компетенции, развитию навыков и способностей, получению знаний;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знать нормативные акты, определяющие его трудовую деятельность, особенности деятельности структурного подразделения, в которое он трудоустроен, и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знать свои должностные обязанности, основные направления деятельности и организацию работы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выполнять задания и рекомендации наставника, способствующие выработке практических навыков исполнения должностных обязанностей;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усваивать профессиональный опыт наставника, обучаться практическому решению поставленных задач;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овладевать необходимыми профессиональными навыками и знаниями;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осуществлять профессиональную деятельность в соответствии с требованиями нормативных документов, определяющих его трудовую деятельность, особенности деятельности структурного подразделения, в которое трудоустроен наставляемый работник, и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информировать наставника о трудностях и ошибках, возникших в связи с исполнением должностных обязанностей, совместно с наставником устранять допущенные ошибки;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представлять отчеты о проделанной работе, как в устной, так и в письменной форме;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проявлять дисциплинированность, ответственно относиться к исполнению должностных обязанностей.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4.3. Права и обязанности руководителя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Руководитель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имеет право: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требовать от наставника и наставляемого работника соответствующих отчетов о процессе прохождения наставничества (от наставляемого работника) и о результатах работы наставляемого работника (от наставника);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в порядке, установленном Трудовым </w:t>
      </w:r>
      <w:hyperlink r:id="rId12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кодексом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Российской Федерации, привлечь наставника к дисциплинарной ответственности за неисполнение или ненадлежащее выполнение им работы по наставничеству;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в порядке, установленном Трудовым </w:t>
      </w:r>
      <w:hyperlink r:id="rId13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кодексом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Российской Федерации, исключить из трудового договора с наставником условия о наставничестве.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Руководитель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обязан: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обеспечить наставника и наставляемого работника необходимым оборудованием, инструментами, технической документацией и иными средствами для реализации наставничества;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осуществлять наставнику выплаты за наставничество, установленные трудовым договором или дополнительным соглашением к трудовому договору в соответствии с действующими в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системами оплаты труда с учетом содержания и (или) объема работы по наставничеству;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через лицо, ответственное за организацию наставничества в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, осуществлять сопровождение и координацию процесса наставничества.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5. СРОКИ НАСТАВНИЧЕСТВА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При осуществлении наставничества учитываются сроки, определенные </w:t>
      </w:r>
      <w:hyperlink r:id="rId14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Приказом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Министерства здравоохранения Российской Федерации от 05.03.2026 N 166н, с учетом которого сроки наставничества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учреждениях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в зависимости от уровня образования, специальности наставляемого работника и места его трудоустройства представлены в следующей таблице: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029"/>
        <w:gridCol w:w="2884"/>
        <w:gridCol w:w="1819"/>
        <w:gridCol w:w="1864"/>
      </w:tblGrid>
      <w:tr w:rsidR="00556034" w:rsidRPr="006A5AD1" w:rsidTr="00E456F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N п/п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Уровень образования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Специальность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Место трудоустройства наставляемых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Срок наставничества</w:t>
            </w:r>
          </w:p>
        </w:tc>
      </w:tr>
      <w:tr w:rsidR="00556034" w:rsidRPr="006A5AD1" w:rsidTr="00E456F1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Среднее профессиональное образование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Лечебное дело, Акушерское дело, Сестринское дело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 год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Остальные населенные пункты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 года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Лабораторная диагностика, Медицинский массаж (для лиц с ограниченными возможностями здоровья по зрению)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 год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Остальные населенные пункты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1,5 года</w:t>
            </w:r>
          </w:p>
        </w:tc>
      </w:tr>
      <w:tr w:rsidR="00556034" w:rsidRPr="006A5AD1" w:rsidTr="00E456F1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Высшее образование - бакалавриат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Медицинская биохимия, Медицинская биофизика, Медицинская кибернетика, Медико-профилактическое дело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 год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Остальные населенные пункты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1,5 года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Педиатрия</w:t>
            </w:r>
          </w:p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Сестринское дело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Сельские населенные пункты, рабочие поселки, поселки городского типа, города с населением </w:t>
            </w: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до 50 тыс. чел.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1 год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Остальные населенные пункты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 года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Лечебное дело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1,5 года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Остальные населенные пункты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 года</w:t>
            </w:r>
          </w:p>
        </w:tc>
      </w:tr>
      <w:tr w:rsidR="00556034" w:rsidRPr="006A5AD1" w:rsidTr="00E456F1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Высшее образование - специалитет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Медицинская биохимия, Медицинская биофизика, Медицинская кибернетика, Медико-профилактическое дело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 год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Остальные населенные пункты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1,5 года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Педиатрия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Сельские населенные пункты, рабочие поселки, поселки </w:t>
            </w: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городского типа, города с населением до 50 тыс. чел.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1 год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Остальные населенные пункты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 года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Лечебное дело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1,5 года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Остальные населенные пункты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 года</w:t>
            </w:r>
          </w:p>
        </w:tc>
      </w:tr>
      <w:tr w:rsidR="00556034" w:rsidRPr="006A5AD1" w:rsidTr="00E456F1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4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Высшее образование - ординатура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Рентгенология, Физиотерапия, Стоматология детская, Эпидемиология, Бактериология,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 год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Остальные населенные пункты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1,5 года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Акушерство и гинекология, Анестезиология-</w:t>
            </w: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 xml:space="preserve">реаниматология, Трансфузиология, Клиническая лабораторная диагностика, Патологическая анатомия, Ультразвуковая диагностика, Функциональная диагностика, Детская кардиология, Детская эндокринология, Педиатрия, Инфекционные болезни, Кардиология, Лечебная физкультура и спортивная медицина, Неврология, Нефрология, Профпатология, Скорая медицинская помощь, Терапия, Фтизиатрия, Эндокринология, Общая врачебная практика (семейная медицина), Оториноларингология, Офтальмология, Рентгенэндоваскулярные диагностика и лечение, Травматология и ортопедия, Хирургия, Урология, Эндоскопия, Организация здравоохранения и общественное здоровье, Физическая и реабилитационная </w:t>
            </w: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медицина</w:t>
            </w:r>
          </w:p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 xml:space="preserve">Сельские населенные пункты, </w:t>
            </w: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рабочие поселки, поселки городского типа, города с населением до 50 тыс. чел.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1 год или 1,5 года</w:t>
            </w:r>
          </w:p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(см. </w:t>
            </w:r>
            <w:hyperlink r:id="rId15" w:history="1">
              <w:r w:rsidRPr="006A5AD1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bidi="ar-SA"/>
                </w:rPr>
                <w:t>Приказ</w:t>
              </w:r>
            </w:hyperlink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 </w:t>
            </w: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Министерства здравоохранения Российской Федерации от 5 марта 2026 г. N 166н)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Остальные населенные пункты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 года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Детская хирургия, Неонатология, Онкология, Сердечно-сосудистая хирургия,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Сельские населенные пункты, рабочие поселки, поселки городского типа, города с населением до 50 тыс. чел.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1,5 года</w:t>
            </w:r>
          </w:p>
        </w:tc>
      </w:tr>
      <w:tr w:rsidR="00556034" w:rsidRPr="006A5AD1" w:rsidTr="00E456F1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Остальные населенные пункты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55603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 года</w:t>
            </w:r>
          </w:p>
        </w:tc>
      </w:tr>
    </w:tbl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6. ПОРЯДОК ОРГАНИЗАЦИИ НАСТАВНИЧЕСТВА МЕДИЦИНСКИХ РАБОТНИКОВ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6.1. Организация наставничества в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начинается с момента, когда руководитель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соответствующим приказом определяет лицо, ответственное за организацию наставничества в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, согласно </w:t>
      </w:r>
      <w:hyperlink w:anchor="Par19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п. 2.4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настоящего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оложения.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6.2. После определения лица, ответственного за организацию наставничества в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, формируется список наставников. Для этого, руководители медицинских структурных подразделений медицинской организации должны предоставить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отдел кадров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списки кандидатов на роль наставников, в зависимости от их специальностей. При определении списка наставников необходимо соблюдать требования к наставнику, закрепленные </w:t>
      </w:r>
      <w:hyperlink w:anchor="Par11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п. 2.2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настоящего положения.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6.3. Максимальное число наставляемых работников, в отношении которых одним наставником осуществляется наставничество, не может превышать пяти человек.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6.4. После предоставления списков кандидатов на роль наставников руководитель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, совместно с руководителем кадровой службы, обсуждают каждого кандидата на роль наставника, а затем руководитель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утверждает окончательный список наставников соответствующим приказом.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6.5. В обязательном порядке список наставников размещается на официальном сайте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и актуализируется по мере необходимости, но не реже 1 раза в год.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6.6.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Учреждение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размеща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е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т на своем официальном сайте контактные телефоны по вопросам организации наставничества.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6.7. Руководитель структурного подразделения </w:t>
      </w:r>
      <w:r w:rsidR="00853858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(далее - руководитель структурного подразделения), в которое трудоустраивается наставляемый работник, должен представить его коллективу и осуществлять контроль за процессом наставничества.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6.8. Руководитель структурного подразделения определяет:</w:t>
      </w:r>
    </w:p>
    <w:p w:rsidR="00853858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по согласованию с лицом, ответственным за организацию наставничества в </w:t>
      </w:r>
      <w:r w:rsidR="007524DF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, определяет наставника для наставляемого работника, с учетом требований, установленных </w:t>
      </w:r>
      <w:hyperlink w:anchor="Par176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пунктом 6.3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настоящего положения, а также срок наставничества, в соответствии с </w:t>
      </w:r>
      <w:hyperlink w:anchor="Par94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разделом 5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настоящего положения;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оформляет служебную записку о назначении наставника на имя руководителя </w:t>
      </w:r>
      <w:r w:rsidR="007524DF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с указанием сведений о лице, в отношении которого будет осуществляться наставничество, кандидатуры наставника, сроков наставничества.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6.9. На основании полученной служебной записки руководитель </w:t>
      </w:r>
      <w:r w:rsidR="007524DF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учреждения 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приказом о назначении наставника утверждает кандидатуру наставника и сроки наставничества в отношении каждого наставляемого работника.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6.10. После издания приказа, указанного в </w:t>
      </w:r>
      <w:hyperlink w:anchor="Par184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пункте 6.9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настоящего положения, поручение работ по наставничеству в сфере труда оформляется дополнительным соглашением к трудовому договору с наставником, которое является подтверждением его письменного согласия на выполнение поручения по наставничеству.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Требование, указанное в </w:t>
      </w:r>
      <w:hyperlink w:anchor="Par185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абзаце первом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настоящего пункта, не исполняется в случае, если в трудовом договоре с работником </w:t>
      </w:r>
      <w:r w:rsidR="007524DF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, в отношении которого издан приказ о назначении наставника, уже имеется условие о поручении ему работ по наставничеству.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6.11. Замена наставника осуществляется приказом на основании письменного обращения руководителя </w:t>
      </w:r>
      <w:r w:rsidR="007524DF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в случае: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увольнения наставника;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перевода (назначения) наставника или лица, в отношении которого осуществляется наставничество, в другое структурного подразделение или на иную должность;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продолжительной болезни или длительной командировки наставника;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неисполнения наставником функций наставничества или своих должностных обязанностей;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отказа наставника от выполнения функций наставничества по личным или профессиональным причинам, оформленного письменным заявлением наставника;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иных оснований при наличии обстоятельств, препятствующих осуществлению процесса наставничества.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6.12. В течение десяти рабочих дней с момента издания приказа о назначении наставника, наставник, совместно с руководителем структурного 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подразделения, разрабатывает индивидуальный </w:t>
      </w:r>
      <w:hyperlink w:anchor="Par303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план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наставничества, форма которого является приложением N 1 к настоящему положению, и согласовывает его с руководителем кадровой службы </w:t>
      </w:r>
      <w:r w:rsidR="007524DF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Индивидуальный план утверждается: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для врачебного персонала - заместителем главного врача по направлению;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для среднего медицинского персонала - заместителем главного врача по работе с сестринским персоналом/главной медицинской сестрой/главной акушеркой.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Индивидуальный план наставничества утверждается на весь период наставничества.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6.13. После утверждения индивидуального плана наставничества наставник ознакомляет наставляемого работника, в отношении которого будет осуществляться наставничество, с индивидуальным планом наставничества под подпись.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6.14. На протяжении всего периода наставничества наставник: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6.14.1. Способствует быстрой адаптации наставляемого работника в профессиональной, корпоративной и культурной среде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знакомит наставляемого работника со структурным подразделением (расположением рабочих мест и бытовых помещений, организацией работы, коллективом, системой подчиненности и взаимосвязей, контактными лицами для решения текущих вопросов);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вводит в должность (ознакомляет с основными обязанностями, профессиональными требованиями к должности);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оказывает активное воздействие на формирование поведения наставляемого работника в соответствии с правилами внутреннего трудового распорядка, а также с этическими нормами, принятыми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оказывает помощь в поддержании деловых взаимоотношений с коллективом и руководителями разных уровней;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выявляет и совместно устраняет ошибки, допущенные наставляемым работником;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создает и поддерживает у наставляемого работника положительную мотивацию на долгосрочную работу и развитие.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6.14.2. Обеспечивает качественное и своевременное обучение наставляемого работника в соответствии с индивидуальным планом наставничества: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передает наставляемому работнику собственные знания, практические навыки, основанные на практическом опыте работы в соответствии с требованиями законодательства, а также принятыми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локальными нормативно-правовыми актами;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обеспечивает условия для получения наставляемым работником знаний и навыков от других работников структурного подразделения и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способствует участию наставляемого работника на внутренних и внешних семинарах и тренингах в соответствии с индивидуальным планом наставничества.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6.15. На протяжении всего периода наставничества руководитель структурного подразделения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осуществляет контроль деятельности наставника и закрепленного (ых) за ним наставляемых работника (ов);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проводит ежеквартальный анализ соответствия хода мероприятий с утвержденным индивидуальным планом наставничества;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вносит необходимые изменения и дополнения в процесс работы по наставничеству;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создает необходимые условия для совместной работы наставника и наставляемого работника.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6.16. В индивидуальный план наставничества могут включаться различные мероприятия: семинары, круглые столы, тренинги с наставляемыми работниками, с привлечением различных служб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(кадровая служба, охрана труда, отдел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контроля 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качества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медицинской помощи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,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организационно-методический отдел, 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медицинские психологи и т.д.).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6.17. Процесс наставничества в отношении наставляемого работника оценивается:</w:t>
      </w:r>
    </w:p>
    <w:p w:rsidR="00556034" w:rsidRPr="0048273B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48273B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ежеквартально;</w:t>
      </w:r>
    </w:p>
    <w:p w:rsidR="00556034" w:rsidRPr="0048273B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48273B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по окончании периода наставничества.</w:t>
      </w:r>
    </w:p>
    <w:p w:rsidR="00121828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48273B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6.18. Период оценивания </w:t>
      </w:r>
      <w:r w:rsidR="00121828" w:rsidRPr="0048273B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наставничества </w:t>
      </w:r>
      <w:r w:rsidRPr="0048273B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ежеквартально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6.19. Формами оценивания могут выступать: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индивидуальное собеседование с наставляемым работником, проводимое в присутствии лиц, ответственных за организацию системы наставничества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, заместителей руководителя </w:t>
      </w:r>
      <w:r w:rsidR="00121828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, руководителя структурного подразделения, в котором осуществляет трудовую деятельность наставляемый работник, а также наставника;</w:t>
      </w:r>
    </w:p>
    <w:p w:rsidR="00556034" w:rsidRPr="0048273B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48273B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ежеквартальный отчет наставляемого работника о процессе прохождения наставничестве и оценке работы наставника;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48273B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ежеквартальный отчет наставника о результатах работы наставляемого работника за рассматриваемый период трудовой деятельности;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6.20. По окончании периода наставничества: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6.20.1. Наставляемый работник за десять дней до момента окончания срока наставничества: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заполняет </w:t>
      </w:r>
      <w:hyperlink w:anchor="Par512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анкету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оценки работы наставника, форма которой является приложением </w:t>
      </w:r>
      <w:r w:rsidR="00121828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№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2 к настоящему положению;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оформляет </w:t>
      </w:r>
      <w:hyperlink w:anchor="Par738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отчет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о прохождении наставничества и работе наставника форма которого является приложением </w:t>
      </w:r>
      <w:r w:rsidR="00121828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№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3 к настоящему у положению;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представляет отчет о прохождении наставничества и работе наставника и анкету оценки работы наставника руководителю кадровой службы.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6.20.2. Наставник за десять дней до момента окончания срока наставничества: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подготавливает </w:t>
      </w:r>
      <w:hyperlink w:anchor="Par788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отчет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наставника о результатах работы наставляемого работника, форма которого является приложением </w:t>
      </w:r>
      <w:r w:rsidR="00121828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№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4 к настоящему положению;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представляет отчет наставника о результатах работы наставляемого работника руководителю кадровой службы;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дает рекомендации по дальнейшему повышению профессионального мастерства наставляемому работнику, в отношении которого осуществлялось наставничество.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6.20.3. На основании анализа полученных документов руководитель кадровой службы в срок не позднее десяти дней с момента окончания наставничества организует итоговое индивидуальное собеседование с наставляемым работником, проводимое в присутствии лиц, ответственных за организацию системы наставничества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, заместителей руководителя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, руководителя структурного подразделения, в котором осуществляет трудовую деятельность наставляемый работник, а также наставника.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6.20.4. В срок не позднее пяти дней после проведения итогового индивидуального собеседования с наставляемым работников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отдел кадров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подготавливает наставляемому работнику </w:t>
      </w:r>
      <w:hyperlink w:anchor="Par851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сведения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о периоде прохождения наставничества (Приложение </w:t>
      </w:r>
      <w:r w:rsidR="00121828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№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5 к настоящему положению), подписывает указанный документ у руководителя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и передает наставляемому работнику.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6.21. В случае увольнения наставляемого работника из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до окончания установленного периода наставничества, наставляемому работнику также подготавливаются сведения о периоде прохождения наставничества, в котором отражается реальный срок прохождения наставничества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6.22. В случае трудоустройства в медицинскую организацию работника, проходившего наставничество в другой медицинской организации, и не окончившего его в связи с увольнением, медицинская организация, на основании предоставленных данным работником сведений о периоде прохождения наставничества, продолжает процедуру его наставничества, засчитывая данный срок в общий срок наставничества, предусмотренный </w:t>
      </w:r>
      <w:hyperlink w:anchor="Par94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разделом 5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настоящего положения. В данном случае, индивидуальный план наставничества может меняться, в зависимости от полученного наставляемым работником опыта в другой медицинской организации.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6.23. Руководител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ь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ежегодно в срок до 31 июля года, следующего за отчетным, предоставля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е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т отчет в министерство здравоохранения Красноярского края об организации наставничества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, с указанием количества наставляемых работников, специальностей, по которым указанные лица проходят процедуру наставничества, количества закрепленных за данными лицами наставников, а 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также количества лиц, прошедших процедуру наставничества и не прошедших данную процедуру, с указанием конкретных причин.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6.24. В срок наставничества не включается: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время отсутствия работника на работе без уважительных причин, в том числе вследствие его отстранения от работы в случаях, предусмотренных </w:t>
      </w:r>
      <w:hyperlink r:id="rId16" w:history="1">
        <w:r w:rsidRPr="006A5AD1">
          <w:rPr>
            <w:rFonts w:ascii="Times New Roman" w:hAnsi="Times New Roman" w:cs="Times New Roman"/>
            <w:color w:val="000000" w:themeColor="text1"/>
            <w:sz w:val="28"/>
            <w:szCs w:val="28"/>
            <w:lang w:bidi="ar-SA"/>
          </w:rPr>
          <w:t>статьей 76</w:t>
        </w:r>
      </w:hyperlink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Трудового кодекса Российской Федерации;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период временной нетрудоспособности наставляемого работника свыше 6 месяцев;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отпуск без сохранения заработной платы.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6.25. В случае увольнения наставляемого работника и его трудоустройства в другую медицинскую организацию, срок наставничества продолжается, а не исчисляется заново.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853858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7. СОПРОВОЖДЕНИЕ И КОНТРОЛЬ НАСТАВНИЧЕСТВА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МЕДИЦИНСКИХ РАБОТНИКОВ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7.1. Сопровождение и координацию работы по наставничеству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осуществляют лица, ответственные за организацию наставничества в медицинской организации.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7.2. Сопровождение и координация работы по наставничеству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включают: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организационное сопровождение: подбор наставников; поддержание контакта с наставником и наставляемым работником, для оказания необходимой помощи последнему в рамках своей компетенции;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документационное сопровождение: подготовка документации, необходимой для реализации наставничества; оказание помощи в разработке индивидуального плана наставничества; осуществление контроля за своевременным окончанием периода наставничества;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координация работы: помощь в решении возникших в процессе наставничества трудностей; проведение анкетирования наставляемых работников с целью выявления эффективности работы с ними наставников; анализ, обобщение и распространение позитивного опыта наставничества.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7.3. Контроль за организацией наставничества осуществляет лицо, ответственное за организацию наставничества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 В рамках осуществления контроля указанные лица: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обеспечивают систематическое рассмотрение вопросов организации наставничества на оперативных совещаниях;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предлагают меры поощрения наставников;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подготавливают сводный доклад руководителю медицинской организации о прохождении и результатах наставничества.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853858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8. ОЦЕНКА ЭФФЕКТИВНОСТИ СИСТЕМЫ НАСТАВНИЧЕСТВА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556034" w:rsidRPr="006A5AD1" w:rsidTr="00E456F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Количественные показатели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Качественные показатели</w:t>
            </w:r>
          </w:p>
        </w:tc>
      </w:tr>
      <w:tr w:rsidR="00556034" w:rsidRPr="006A5AD1" w:rsidTr="00E456F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Количество работников, завершивших процедуру наставничества/количество работников, проходящих процедуру наставничества в рассматриваемый период времени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Уровень удовлетворенности наставляемых работников процессом наставничества</w:t>
            </w:r>
          </w:p>
        </w:tc>
      </w:tr>
      <w:tr w:rsidR="00556034" w:rsidRPr="006A5AD1" w:rsidTr="00E456F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Процент текучести кадров среди наставляемых работников, не завершивших процедуру наставничества и уволившихся из медицинской организации, а также завершивших процедуру наставничества и уволившихся из медицинской организации в течение 3 лет с момента окончания наставничества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Качество медицинской помощи, оказываемой наставляемыми работниками</w:t>
            </w:r>
          </w:p>
        </w:tc>
      </w:tr>
      <w:tr w:rsidR="00556034" w:rsidRPr="006A5AD1" w:rsidTr="00E456F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Количество наставляемых работников, закрепленных за одним наставником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Своевременность и полнота документации по наставничеству со стороны наставника и наставляемого работника</w:t>
            </w:r>
          </w:p>
        </w:tc>
      </w:tr>
      <w:tr w:rsidR="00556034" w:rsidRPr="006A5AD1" w:rsidTr="00E456F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Количество наставляемых работников, получивших квалификационную категорию после окончания наставничества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85385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Отзывы пациентов о наставляемом работнике, получение им грамот и благодарностей, участие в семинарах, симпозиумах, научных конференциях и т.д.</w:t>
            </w:r>
          </w:p>
        </w:tc>
      </w:tr>
    </w:tbl>
    <w:p w:rsidR="00556034" w:rsidRPr="006A5AD1" w:rsidRDefault="00556034" w:rsidP="0085385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853858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9. СТИМУЛИРОВАНИЕ ДЕЯТЕЛЬНОСТИ НАСТАВНИКОВ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9.1. Деятельность наставников 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стимулируется различными способами материальной и нематериальной мотивации.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9.2. В качестве способа материальной мотивации для наставников выступает выплата в форме ежемесячного денежного вознаграждения за выполнение работы по наставничеству в соответствии с дополнительным соглашением к трудовому договору.</w:t>
      </w:r>
    </w:p>
    <w:p w:rsidR="00556034" w:rsidRPr="006A5AD1" w:rsidRDefault="0076169F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Р</w:t>
      </w:r>
      <w:r w:rsidR="00556034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азмер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ы</w:t>
      </w:r>
      <w:r w:rsidR="00556034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выплаты для конкретного работника устанавливаются 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пунктом 27 Приложения 4 к П</w:t>
      </w:r>
      <w:r w:rsidR="00556034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оложени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ю</w:t>
      </w:r>
      <w:r w:rsidR="00556034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об оплате труда работников 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краевого государственного бюджетного учреждения здравоохранения «Лесосибирская межрайонная больница»</w:t>
      </w:r>
      <w:r w:rsidR="00556034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«Дополнительные критерии оценки результативности и качества труда некоторых работников» </w:t>
      </w:r>
      <w:r w:rsidR="00556034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в соответствии с действующим трудовым законодательством.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 xml:space="preserve">Выплаты за осуществление наставничества предоставляются в пределах фонда оплаты труда </w:t>
      </w:r>
      <w:r w:rsidR="0076169F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При установлении размера выплаты за выполнение работы по наставничеству для конкретного работника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учитываются время, фактически отработанное работником в течение расчетного периода, его личный вклад в результативность и качество труда наставляемых по установленным в положении об оплате труда критериям оценки, число закрепленных работников за наставником.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9.3. Способами нематериальной мотивации для наставников являются: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награждение наставников грамотами и благодарственными письмами различного уровня;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упоминание успехов наставников в корпоративных СМИ, а также на официальном сайте или в социальных сетях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предоставление возможности обучения, а также участие в различных научных конференциях, семинарах, симпозиумах за счет средств 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;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участие в конкурсах федерального и регионального значения, связанных с наставничеством;</w:t>
      </w:r>
    </w:p>
    <w:p w:rsidR="00556034" w:rsidRPr="006A5AD1" w:rsidRDefault="00556034" w:rsidP="006A5AD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приоритетное рассмотрение кандидатуры при кадровых перемещениях на вышестоящую должность</w:t>
      </w:r>
      <w:r w:rsid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853858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>10. ЗАКЛЮЧИТЕЛЬНЫЕ ПОЛОЖЕНИЯ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10.1. Настоящее положение вступает в силу с момента утверждения его приказом </w:t>
      </w:r>
      <w:r w:rsidR="007524DF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руководителя учреждения</w:t>
      </w: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и действует до его отмены или утверждения нового Положения.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.</w:t>
      </w:r>
    </w:p>
    <w:p w:rsidR="00556034" w:rsidRPr="006A5AD1" w:rsidRDefault="00556034" w:rsidP="0085385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85385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121828" w:rsidRDefault="00121828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121828" w:rsidRDefault="00121828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121828" w:rsidRDefault="00121828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121828" w:rsidRDefault="00121828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121828" w:rsidRDefault="00121828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121828" w:rsidRDefault="00121828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121828" w:rsidRDefault="00121828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121828" w:rsidRPr="006A5AD1" w:rsidRDefault="00121828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Приложение N 1</w:t>
      </w:r>
    </w:p>
    <w:p w:rsidR="00556034" w:rsidRPr="006A5AD1" w:rsidRDefault="0048273B" w:rsidP="0055603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 П</w:t>
      </w:r>
      <w:r w:rsidR="00556034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оложению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 наставничестве медицинских работников</w:t>
      </w:r>
    </w:p>
    <w:p w:rsidR="006A5AD1" w:rsidRPr="006A5AD1" w:rsidRDefault="006A5AD1" w:rsidP="00556034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КГБУЗ «Лесосибирская МБ»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35"/>
        <w:gridCol w:w="340"/>
        <w:gridCol w:w="2268"/>
        <w:gridCol w:w="340"/>
        <w:gridCol w:w="1644"/>
        <w:gridCol w:w="340"/>
        <w:gridCol w:w="2381"/>
      </w:tblGrid>
      <w:tr w:rsidR="00556034" w:rsidRPr="006A5AD1" w:rsidTr="00E456F1">
        <w:tc>
          <w:tcPr>
            <w:tcW w:w="9048" w:type="dxa"/>
            <w:gridSpan w:val="7"/>
          </w:tcPr>
          <w:p w:rsidR="00556034" w:rsidRPr="006A5AD1" w:rsidRDefault="007524DF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И</w:t>
            </w:r>
            <w:r w:rsidR="00556034"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ндивидуальный план наставничества </w:t>
            </w:r>
            <w:hyperlink w:anchor="Par499" w:history="1">
              <w:r w:rsidR="00556034" w:rsidRPr="006A5AD1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bidi="ar-SA"/>
                </w:rPr>
                <w:t>&lt;*&gt;</w:t>
              </w:r>
            </w:hyperlink>
          </w:p>
        </w:tc>
      </w:tr>
      <w:tr w:rsidR="00556034" w:rsidRPr="006A5AD1" w:rsidTr="00E456F1">
        <w:tc>
          <w:tcPr>
            <w:tcW w:w="9048" w:type="dxa"/>
            <w:gridSpan w:val="7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4343" w:type="dxa"/>
            <w:gridSpan w:val="3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Согласовано</w:t>
            </w:r>
          </w:p>
          <w:p w:rsidR="00556034" w:rsidRPr="006A5AD1" w:rsidRDefault="00556034" w:rsidP="006A5AD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Должность лица, ответственного за организацию наставничества </w:t>
            </w:r>
            <w:r w:rsid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учреждении</w:t>
            </w:r>
          </w:p>
        </w:tc>
        <w:tc>
          <w:tcPr>
            <w:tcW w:w="340" w:type="dxa"/>
            <w:vMerge w:val="restart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4365" w:type="dxa"/>
            <w:gridSpan w:val="3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Утверждаю</w:t>
            </w:r>
          </w:p>
          <w:p w:rsidR="00556034" w:rsidRPr="006A5AD1" w:rsidRDefault="00556034" w:rsidP="007524D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Заместитель главного врача по направлению/</w:t>
            </w:r>
            <w:r w:rsidR="007524DF"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 </w:t>
            </w: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/главная медицинская сестра</w:t>
            </w:r>
          </w:p>
        </w:tc>
      </w:tr>
      <w:tr w:rsidR="00556034" w:rsidRPr="006A5AD1" w:rsidTr="00E456F1">
        <w:tc>
          <w:tcPr>
            <w:tcW w:w="1735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vMerge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подпись</w:t>
            </w: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фамилия, инициалы</w:t>
            </w:r>
          </w:p>
        </w:tc>
        <w:tc>
          <w:tcPr>
            <w:tcW w:w="340" w:type="dxa"/>
            <w:vMerge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подпись</w:t>
            </w: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фамилия, инициалы</w:t>
            </w:r>
          </w:p>
        </w:tc>
      </w:tr>
      <w:tr w:rsidR="00556034" w:rsidRPr="006A5AD1" w:rsidTr="00E456F1">
        <w:tc>
          <w:tcPr>
            <w:tcW w:w="4343" w:type="dxa"/>
            <w:gridSpan w:val="3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"__" ___________ 20__ год</w:t>
            </w:r>
          </w:p>
        </w:tc>
        <w:tc>
          <w:tcPr>
            <w:tcW w:w="340" w:type="dxa"/>
            <w:vMerge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4365" w:type="dxa"/>
            <w:gridSpan w:val="3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"__" ___________ 20__ год</w:t>
            </w:r>
          </w:p>
        </w:tc>
      </w:tr>
      <w:tr w:rsidR="00556034" w:rsidRPr="006A5AD1" w:rsidTr="00E456F1">
        <w:tc>
          <w:tcPr>
            <w:tcW w:w="9048" w:type="dxa"/>
            <w:gridSpan w:val="7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48" w:type="dxa"/>
            <w:gridSpan w:val="7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48" w:type="dxa"/>
            <w:gridSpan w:val="7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(Ф.И.О. наставляемого работника, в отношении которого осуществляется наставничество)</w:t>
            </w:r>
          </w:p>
        </w:tc>
      </w:tr>
      <w:tr w:rsidR="00556034" w:rsidRPr="006A5AD1" w:rsidTr="00E456F1">
        <w:tc>
          <w:tcPr>
            <w:tcW w:w="9048" w:type="dxa"/>
            <w:gridSpan w:val="7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48" w:type="dxa"/>
            <w:gridSpan w:val="7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(должность наставляемого работника, в отношении которого осуществляется наставничество)</w:t>
            </w:r>
          </w:p>
        </w:tc>
      </w:tr>
      <w:tr w:rsidR="00556034" w:rsidRPr="006A5AD1" w:rsidTr="00E456F1">
        <w:tc>
          <w:tcPr>
            <w:tcW w:w="9048" w:type="dxa"/>
            <w:gridSpan w:val="7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48" w:type="dxa"/>
            <w:gridSpan w:val="7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(наименование структурного подразделения)</w:t>
            </w:r>
          </w:p>
        </w:tc>
      </w:tr>
      <w:tr w:rsidR="00556034" w:rsidRPr="006A5AD1" w:rsidTr="00E456F1">
        <w:tc>
          <w:tcPr>
            <w:tcW w:w="9048" w:type="dxa"/>
            <w:gridSpan w:val="7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Период наставничества: с "__" ___________ 20 г. по "__" ___________ 20 г.</w:t>
            </w:r>
          </w:p>
        </w:tc>
      </w:tr>
    </w:tbl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"/>
        <w:gridCol w:w="3829"/>
        <w:gridCol w:w="1744"/>
        <w:gridCol w:w="1399"/>
        <w:gridCol w:w="1531"/>
      </w:tblGrid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N п/п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Мероприятия по наставничеству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Ответственный за выполнение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Сроки выполнения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Сведения о результатах выполнения</w:t>
            </w:r>
          </w:p>
        </w:tc>
      </w:tr>
      <w:tr w:rsidR="00556034" w:rsidRPr="006A5AD1" w:rsidTr="00E456F1">
        <w:tc>
          <w:tcPr>
            <w:tcW w:w="9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1. Организационная адаптация</w:t>
            </w: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1.1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Знакомство с организационной структурой медицинского учреждения (цели, задачи, иерархия подчиненности, коммуникация с другими структурными подразделениями и руководителями)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2. Социально-психологическая адаптация</w:t>
            </w: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2.1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Представление наставляемого работника, в отношении которого осуществляется наставничество, знакомство с коллективом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2.2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Представление наставляемого работника структурным подразделениям/ работникам, с которыми придется взаимодействовать в работе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2.3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Прохождение первичного инструктажа на рабочем месте по охране труда и технике безопасности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2.4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Прохождение первичного инструктажа на рабочем месте по правилам пожарной безопасности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2.5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Прохождение первичного инструктажа на рабочем месте по антитеррористической защищенности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2.6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Ознакомление с: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- должностной инструкцией;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- положением о структурном подразделении;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- правилами внутреннего трудового распорядка;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- коллективным договором;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 xml:space="preserve">- Этическим </w:t>
            </w:r>
            <w:hyperlink r:id="rId17" w:history="1">
              <w:r w:rsidRPr="006A5AD1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bidi="ar-SA"/>
                </w:rPr>
                <w:t>кодексом</w:t>
              </w:r>
            </w:hyperlink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2.7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Иные мероприятия (указать мероприятия в зависимости от занимаемой должности)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3. Профессиональная адаптация</w:t>
            </w: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3.1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Изучение действующих нормативных документов: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- по организации лечебного процесса;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- по санитарно-противоэпидемическому режиму.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Изучение иных приказов, инструкций, клинических рекомендаций, методических рекомендаций по организации и выполнению должностных обязанностей данным работником (указать конкретные документы)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3.2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Изучение локальных нормативных актов в зависимости от занимаемой должности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(указать конкретные документы)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3.3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Изучение порядка оформления документации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(указываются конкретные мероприятия)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3.4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Освоение и совершенствование практических навыков в работе работника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(указать конкретные мероприятия)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3.5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Изучение вопросов медицинской этики и деонтологии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3.6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Оказание консультативной помощи в работе по специальности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3.7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Изучение медицинской литературы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3.8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Выполнение самостоятельных практических заданий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(указать конкретные мероприятия)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3.9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Проверка навыков, знаний и умений, приобретенных новым работником, в отношении которого осуществляется наставничество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3.10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Иные мероприятия (указать мероприятия в зависимости от занимаемой должности)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4. Подведение итогов наставничества (ежемесячно/ежеквартально/по окончании периода наставничества)</w:t>
            </w: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4.1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Предоставление отчета наставляемого работника, о процессе прохождения наставничества и работе наставника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4.2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Предоставление анкеты оценки работы наставника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4.3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Предоставление отчета наставника о результатах работы наставляемого работника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4.4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Проведение индивидуального собеседования с наставляемым работником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</w:tbl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340"/>
        <w:gridCol w:w="1474"/>
        <w:gridCol w:w="340"/>
        <w:gridCol w:w="3515"/>
      </w:tblGrid>
      <w:tr w:rsidR="00556034" w:rsidRPr="006A5AD1" w:rsidTr="00E456F1">
        <w:tc>
          <w:tcPr>
            <w:tcW w:w="3402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3402" w:type="dxa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lastRenderedPageBreak/>
              <w:t>(должность наставника)</w:t>
            </w: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(подпись)</w:t>
            </w: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(ФИО)</w:t>
            </w:r>
          </w:p>
        </w:tc>
      </w:tr>
      <w:tr w:rsidR="00556034" w:rsidRPr="006A5AD1" w:rsidTr="00E456F1">
        <w:tc>
          <w:tcPr>
            <w:tcW w:w="3402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3402" w:type="dxa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(должность руководителя структурного подразделения)</w:t>
            </w: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(подпись)</w:t>
            </w: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(ФИО)</w:t>
            </w:r>
          </w:p>
        </w:tc>
      </w:tr>
      <w:tr w:rsidR="00556034" w:rsidRPr="006A5AD1" w:rsidTr="00E456F1">
        <w:tc>
          <w:tcPr>
            <w:tcW w:w="9071" w:type="dxa"/>
            <w:gridSpan w:val="5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5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С индивидуальным планом наставничества ознакомлен:</w:t>
            </w:r>
          </w:p>
        </w:tc>
      </w:tr>
      <w:tr w:rsidR="00556034" w:rsidRPr="006A5AD1" w:rsidTr="00E456F1">
        <w:tc>
          <w:tcPr>
            <w:tcW w:w="3402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3402" w:type="dxa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(должность наставляемого работника)</w:t>
            </w: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(подпись)</w:t>
            </w: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515" w:type="dxa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(ФИО)</w:t>
            </w:r>
          </w:p>
        </w:tc>
      </w:tr>
    </w:tbl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--------------------------------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&lt;*&gt; 1. Индивидуальный план наставничества может меняться в зависимости от занимаемой должности, перечня должностных обязанностей, сложности заданий, других факторов. Порядок мероприятий должен составляться по хронологии.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2. Индивидуальный план наставничества может быть утвержден на весь период наставничества или на более короткий период (полгода, год, полтора года и т.д., в зависимости от общего срока наставничества).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3. В качестве ответственного за выполнение в индивидуальном плане может выступать наставник, руководитель структурного подразделения, в котором осуществляет трудовую деятельность наставляемый работник, заместитель главного врача </w:t>
      </w:r>
      <w:r w:rsidR="00705D8A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по профилю специальности.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4. Отметка о выполнении мероприятий заполняется в свободной форме: выполнено, не выполнено, требуется повторное изучение и т.д.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Pr="006A5AD1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Приложение N 2</w:t>
      </w:r>
    </w:p>
    <w:p w:rsidR="006A5AD1" w:rsidRPr="006A5AD1" w:rsidRDefault="0048273B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 П</w:t>
      </w:r>
      <w:r w:rsidR="006A5AD1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оложению</w:t>
      </w:r>
    </w:p>
    <w:p w:rsidR="006A5AD1" w:rsidRPr="006A5AD1" w:rsidRDefault="006A5AD1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 наставничестве медицинских работников</w:t>
      </w:r>
    </w:p>
    <w:p w:rsidR="006A5AD1" w:rsidRPr="006A5AD1" w:rsidRDefault="006A5AD1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КГБУЗ «Лесосибирская МБ»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567"/>
        <w:gridCol w:w="340"/>
        <w:gridCol w:w="7597"/>
      </w:tblGrid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7524DF" w:rsidP="00705D8A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Анкета</w:t>
            </w:r>
            <w:r w:rsidR="00556034"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 оценки работы наставника 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Уважаемый работник!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7524DF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 xml:space="preserve">Давайте вместе проанализируем, как прошел процесс наставничества в </w:t>
            </w:r>
            <w:r w:rsidR="007524DF"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нашем учреждении</w:t>
            </w: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. Ответьте на вопросы, как строилось Ваше взаимодействие с наставником.</w:t>
            </w:r>
          </w:p>
        </w:tc>
      </w:tr>
      <w:tr w:rsidR="00556034" w:rsidRPr="006A5AD1" w:rsidTr="00E456F1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(Ф.И.О. наставляемого работника)</w:t>
            </w:r>
          </w:p>
        </w:tc>
      </w:tr>
      <w:tr w:rsidR="00556034" w:rsidRPr="006A5AD1" w:rsidTr="00E456F1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(должность наставляемого работника)</w:t>
            </w:r>
          </w:p>
        </w:tc>
      </w:tr>
      <w:tr w:rsidR="00556034" w:rsidRPr="006A5AD1" w:rsidTr="00E456F1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(наименование структурного подразделения)</w:t>
            </w:r>
          </w:p>
        </w:tc>
      </w:tr>
      <w:tr w:rsidR="00556034" w:rsidRPr="006A5AD1" w:rsidTr="00E456F1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(Ф.И.О. руководителя структурного подразделения)</w:t>
            </w:r>
          </w:p>
        </w:tc>
      </w:tr>
      <w:tr w:rsidR="00556034" w:rsidRPr="006A5AD1" w:rsidTr="00E456F1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(Ф.И.О. наставника)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Период наставничества: с "__" ______________ 20 г. по "__" ______________ 20 г.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1) Получали ли Вы помощь: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- непосредственного руководителя</w:t>
            </w: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да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нет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- наставника</w:t>
            </w: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да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нет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- коллег по работе</w:t>
            </w: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да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нет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2) Как Вы можете охарактеризовать периодичность общения с наставником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каждый день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2 - 3 раза в неделю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один раз в неделю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2 - 3 раза в месяц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вообще не встречались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3) Как строилось Ваше общение с наставником (оцените в процентном соотношении, когда Вы были инициатором общения, а когда наставник)?</w:t>
            </w:r>
          </w:p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Вы - Наставник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20 - 80%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30 - 70%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60 - 40%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70 - 30%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80 - 20%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4) Давал ли Вам наставник обратную связь по результатам работы, говорил о том, что Вы делаете правильно, неправильно, что можно улучшить?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Да, каждый раз после окончания задания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да, раз в неделю, вне зависимости от окончания задания подводил итог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да, раз в месяц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да, но реже чем раз в месяц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759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нет</w:t>
            </w: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5) Какая информация, полученная в период наставничества, была для Вас наиболее важной и помогла успешно адаптироваться в работе по занимаемой должности?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9071" w:type="dxa"/>
            <w:gridSpan w:val="4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6) Ваши предложения по работе наставника и улучшению процесса наставничества в учреждении</w:t>
            </w: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85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</w:tbl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Pr="006A5AD1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lastRenderedPageBreak/>
        <w:t>Приложение N 3</w:t>
      </w:r>
    </w:p>
    <w:p w:rsidR="006A5AD1" w:rsidRPr="006A5AD1" w:rsidRDefault="0048273B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 П</w:t>
      </w:r>
      <w:r w:rsidR="006A5AD1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оложению</w:t>
      </w:r>
    </w:p>
    <w:p w:rsidR="006A5AD1" w:rsidRPr="006A5AD1" w:rsidRDefault="006A5AD1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 наставничестве медицинских работников</w:t>
      </w:r>
    </w:p>
    <w:p w:rsidR="006A5AD1" w:rsidRPr="006A5AD1" w:rsidRDefault="006A5AD1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КГБУЗ «Лесосибирская МБ»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7524DF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                                       О</w:t>
      </w:r>
      <w:r w:rsidR="00556034" w:rsidRPr="006A5AD1">
        <w:rPr>
          <w:rFonts w:ascii="Times New Roman" w:hAnsi="Times New Roman" w:cs="Times New Roman"/>
          <w:color w:val="000000" w:themeColor="text1"/>
          <w:lang w:bidi="ar-SA"/>
        </w:rPr>
        <w:t>тчет о прохождении наставничества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                      </w:t>
      </w:r>
      <w:r w:rsidR="007524DF"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                           </w:t>
      </w: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и работе наставника  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Ф.И.О. наставляемого работника 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Должность наставляемого работника 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Ф.И.О. наставника 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Должность наставника 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За период прохождения наставничества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с "__" _______________ 20   г.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по "__" _______________ 20   г.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я приобрел следующие знания и навыки: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556034" w:rsidRPr="006A5AD1" w:rsidTr="00E456F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lang w:bidi="ar-SA"/>
              </w:rPr>
              <w:t>Знания и навыки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lang w:bidi="ar-SA"/>
              </w:rPr>
              <w:t>Освоение/комментарии</w:t>
            </w:r>
          </w:p>
        </w:tc>
      </w:tr>
      <w:tr w:rsidR="00556034" w:rsidRPr="006A5AD1" w:rsidTr="00E456F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556034" w:rsidRPr="006A5AD1" w:rsidTr="00E456F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556034" w:rsidRPr="006A5AD1" w:rsidTr="00E456F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bidi="ar-SA"/>
              </w:rPr>
            </w:pPr>
          </w:p>
        </w:tc>
      </w:tr>
      <w:tr w:rsidR="00556034" w:rsidRPr="006A5AD1" w:rsidTr="00E456F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bidi="ar-SA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bidi="ar-SA"/>
              </w:rPr>
            </w:pPr>
          </w:p>
        </w:tc>
      </w:tr>
    </w:tbl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Оцените работу своего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наставника: 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 _____________ 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(должность наставляемого      (подпись)               (ФИО)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     работника)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С отчетом ознакомлен: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 _____________ 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(должность руководителя       (подпись)               (ФИО)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структурного подразделения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--------------------------------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Pr="006A5AD1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Приложение N 4</w:t>
      </w:r>
    </w:p>
    <w:p w:rsidR="006A5AD1" w:rsidRPr="006A5AD1" w:rsidRDefault="0048273B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 П</w:t>
      </w:r>
      <w:r w:rsidR="006A5AD1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оложению</w:t>
      </w:r>
    </w:p>
    <w:p w:rsidR="006A5AD1" w:rsidRPr="006A5AD1" w:rsidRDefault="006A5AD1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 наставничестве медицинских работников</w:t>
      </w:r>
    </w:p>
    <w:p w:rsidR="006A5AD1" w:rsidRPr="006A5AD1" w:rsidRDefault="006A5AD1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КГБУЗ «Лесосибирская МБ»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121828" w:rsidP="007524DF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lang w:bidi="ar-SA"/>
        </w:rPr>
      </w:pPr>
      <w:r>
        <w:rPr>
          <w:rFonts w:ascii="Times New Roman" w:hAnsi="Times New Roman" w:cs="Times New Roman"/>
          <w:color w:val="000000" w:themeColor="text1"/>
          <w:lang w:bidi="ar-SA"/>
        </w:rPr>
        <w:t>Отчет</w:t>
      </w:r>
      <w:r w:rsidR="00556034"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наставника о результатах работы</w:t>
      </w:r>
    </w:p>
    <w:p w:rsidR="00556034" w:rsidRPr="006A5AD1" w:rsidRDefault="00556034" w:rsidP="007524DF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наставляемого работника </w:t>
      </w:r>
    </w:p>
    <w:p w:rsidR="00556034" w:rsidRPr="006A5AD1" w:rsidRDefault="00556034" w:rsidP="007524DF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Ф.И.О. наставляемого 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Должность наставляемого 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Ф.И.О. наставника 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Должность наставника 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За период прохождения наставничества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с "__" _______________ 20   г.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по "__" _______________ 20   г.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наставляемый  работник  выполнил  следующие  трудовые  действия  и приобрел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следующие навыки и умения: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592"/>
        <w:gridCol w:w="3654"/>
      </w:tblGrid>
      <w:tr w:rsidR="00556034" w:rsidRPr="006A5AD1" w:rsidTr="00E456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N п/п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Трудовые действия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Приобретенные навыки и умения</w:t>
            </w:r>
          </w:p>
        </w:tc>
      </w:tr>
      <w:tr w:rsidR="00556034" w:rsidRPr="006A5AD1" w:rsidTr="00E456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1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2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  <w:tr w:rsidR="00556034" w:rsidRPr="006A5AD1" w:rsidTr="00E456F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  <w:r w:rsidRPr="006A5A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  <w:t>...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034" w:rsidRPr="006A5AD1" w:rsidRDefault="00556034" w:rsidP="00E456F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bidi="ar-SA"/>
              </w:rPr>
            </w:pPr>
          </w:p>
        </w:tc>
      </w:tr>
    </w:tbl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Оцените работу наставляемого работника: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Дайте свои рекомендации наставляемому работнику по итогам наставничества: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 _____________ 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(должность наставника)       (подпись)               (ФИО)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Отчет согласовал: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 _____________ 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(должность руководителя       (подпись)               (ФИО)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структурного подразделения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lastRenderedPageBreak/>
        <w:t>С отчетом ознакомлен: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 _____________ 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(должность наставляемого      (подпись)               (ФИО)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     работника)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--------------------------------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705D8A" w:rsidRPr="006A5AD1" w:rsidRDefault="00705D8A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705D8A" w:rsidRPr="006A5AD1" w:rsidRDefault="00705D8A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705D8A" w:rsidRPr="006A5AD1" w:rsidRDefault="00705D8A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705D8A" w:rsidRPr="006A5AD1" w:rsidRDefault="00705D8A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705D8A" w:rsidRPr="006A5AD1" w:rsidRDefault="00705D8A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705D8A" w:rsidRPr="006A5AD1" w:rsidRDefault="00705D8A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705D8A" w:rsidRPr="006A5AD1" w:rsidRDefault="00705D8A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705D8A" w:rsidRDefault="00705D8A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C30CB4" w:rsidRDefault="00C30CB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705D8A" w:rsidRPr="006A5AD1" w:rsidRDefault="00705D8A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705D8A" w:rsidRPr="006A5AD1" w:rsidRDefault="00705D8A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Приложение N 6</w:t>
      </w:r>
    </w:p>
    <w:p w:rsidR="006A5AD1" w:rsidRPr="006A5AD1" w:rsidRDefault="0048273B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 П</w:t>
      </w:r>
      <w:r w:rsidR="006A5AD1"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оложению</w:t>
      </w:r>
    </w:p>
    <w:p w:rsidR="006A5AD1" w:rsidRPr="006A5AD1" w:rsidRDefault="006A5AD1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о наставничестве медицинских работников</w:t>
      </w:r>
    </w:p>
    <w:p w:rsidR="006A5AD1" w:rsidRPr="006A5AD1" w:rsidRDefault="006A5AD1" w:rsidP="006A5AD1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>КГБУЗ «Лесосибирская МБ»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</w:p>
    <w:p w:rsidR="00556034" w:rsidRPr="006A5AD1" w:rsidRDefault="00556034" w:rsidP="00705D8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Сведения о периоде прохождения наставничества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                    "__" _____________ 20__ г.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              (наименование </w:t>
      </w:r>
      <w:r w:rsidR="00705D8A" w:rsidRPr="006A5AD1">
        <w:rPr>
          <w:rFonts w:ascii="Times New Roman" w:hAnsi="Times New Roman" w:cs="Times New Roman"/>
          <w:color w:val="000000" w:themeColor="text1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lang w:bidi="ar-SA"/>
        </w:rPr>
        <w:t>)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Наставляемый: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   (фамилия, имя, отчество (при наличии), должность, подразделение)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___________________________________________________________________________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Период,  в  течение  которого  осуществлялось  наставничество  в  отношении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наставляемого работника: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с "__" _____________ 20__ г. по "__" _____________ 20__ г.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(___ лет ___ месяцев ___ дней).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Руководитель </w:t>
      </w:r>
      <w:r w:rsidR="00705D8A" w:rsidRPr="006A5AD1">
        <w:rPr>
          <w:rFonts w:ascii="Times New Roman" w:hAnsi="Times New Roman" w:cs="Times New Roman"/>
          <w:color w:val="000000" w:themeColor="text1"/>
          <w:lang w:bidi="ar-SA"/>
        </w:rPr>
        <w:t>учреждения</w:t>
      </w:r>
      <w:r w:rsidRPr="006A5AD1">
        <w:rPr>
          <w:rFonts w:ascii="Times New Roman" w:hAnsi="Times New Roman" w:cs="Times New Roman"/>
          <w:color w:val="000000" w:themeColor="text1"/>
          <w:lang w:bidi="ar-SA"/>
        </w:rPr>
        <w:t>: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_____________/______________________________________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 xml:space="preserve">  (подпись)          (фамилия, имя, отчество)</w:t>
      </w:r>
    </w:p>
    <w:p w:rsidR="00556034" w:rsidRPr="006A5AD1" w:rsidRDefault="00556034" w:rsidP="00556034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bidi="ar-SA"/>
        </w:rPr>
      </w:pPr>
    </w:p>
    <w:p w:rsidR="005610D7" w:rsidRPr="006A5AD1" w:rsidRDefault="00556034" w:rsidP="006A5AD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</w:pPr>
      <w:r w:rsidRPr="006A5AD1">
        <w:rPr>
          <w:rFonts w:ascii="Times New Roman" w:hAnsi="Times New Roman" w:cs="Times New Roman"/>
          <w:color w:val="000000" w:themeColor="text1"/>
          <w:lang w:bidi="ar-SA"/>
        </w:rPr>
        <w:t>МП</w:t>
      </w:r>
    </w:p>
    <w:sectPr w:rsidR="005610D7" w:rsidRPr="006A5AD1" w:rsidSect="00705D8A">
      <w:headerReference w:type="default" r:id="rId18"/>
      <w:footerReference w:type="default" r:id="rId19"/>
      <w:pgSz w:w="11900" w:h="16840"/>
      <w:pgMar w:top="924" w:right="830" w:bottom="1547" w:left="1639" w:header="496" w:footer="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D28" w:rsidRDefault="002A2D28">
      <w:r>
        <w:separator/>
      </w:r>
    </w:p>
  </w:endnote>
  <w:endnote w:type="continuationSeparator" w:id="1">
    <w:p w:rsidR="002A2D28" w:rsidRDefault="002A2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D7" w:rsidRDefault="005610D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D28" w:rsidRDefault="002A2D28"/>
  </w:footnote>
  <w:footnote w:type="continuationSeparator" w:id="1">
    <w:p w:rsidR="002A2D28" w:rsidRDefault="002A2D2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D7" w:rsidRDefault="005610D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13B4C"/>
    <w:multiLevelType w:val="hybridMultilevel"/>
    <w:tmpl w:val="3482EDE4"/>
    <w:lvl w:ilvl="0" w:tplc="DC5AFFE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D42C5902">
      <w:start w:val="1"/>
      <w:numFmt w:val="decimal"/>
      <w:lvlText w:val=""/>
      <w:lvlJc w:val="left"/>
    </w:lvl>
    <w:lvl w:ilvl="2" w:tplc="31CCED6A">
      <w:start w:val="1"/>
      <w:numFmt w:val="decimal"/>
      <w:lvlText w:val=""/>
      <w:lvlJc w:val="left"/>
    </w:lvl>
    <w:lvl w:ilvl="3" w:tplc="8D046DC6">
      <w:start w:val="1"/>
      <w:numFmt w:val="decimal"/>
      <w:lvlText w:val=""/>
      <w:lvlJc w:val="left"/>
    </w:lvl>
    <w:lvl w:ilvl="4" w:tplc="CCC6867A">
      <w:start w:val="1"/>
      <w:numFmt w:val="decimal"/>
      <w:lvlText w:val=""/>
      <w:lvlJc w:val="left"/>
    </w:lvl>
    <w:lvl w:ilvl="5" w:tplc="7F3A5644">
      <w:start w:val="1"/>
      <w:numFmt w:val="decimal"/>
      <w:lvlText w:val=""/>
      <w:lvlJc w:val="left"/>
    </w:lvl>
    <w:lvl w:ilvl="6" w:tplc="C7743A9E">
      <w:start w:val="1"/>
      <w:numFmt w:val="decimal"/>
      <w:lvlText w:val=""/>
      <w:lvlJc w:val="left"/>
    </w:lvl>
    <w:lvl w:ilvl="7" w:tplc="40EAB7CC">
      <w:start w:val="1"/>
      <w:numFmt w:val="decimal"/>
      <w:lvlText w:val=""/>
      <w:lvlJc w:val="left"/>
    </w:lvl>
    <w:lvl w:ilvl="8" w:tplc="AB86AC04">
      <w:start w:val="1"/>
      <w:numFmt w:val="decimal"/>
      <w:lvlText w:val=""/>
      <w:lvlJc w:val="left"/>
    </w:lvl>
  </w:abstractNum>
  <w:abstractNum w:abstractNumId="1">
    <w:nsid w:val="09453DA3"/>
    <w:multiLevelType w:val="hybridMultilevel"/>
    <w:tmpl w:val="C958D3B0"/>
    <w:lvl w:ilvl="0" w:tplc="B2DEA40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8348CBD6">
      <w:start w:val="1"/>
      <w:numFmt w:val="decimal"/>
      <w:lvlText w:val=""/>
      <w:lvlJc w:val="left"/>
    </w:lvl>
    <w:lvl w:ilvl="2" w:tplc="567AFF62">
      <w:start w:val="1"/>
      <w:numFmt w:val="decimal"/>
      <w:lvlText w:val=""/>
      <w:lvlJc w:val="left"/>
    </w:lvl>
    <w:lvl w:ilvl="3" w:tplc="0824CF24">
      <w:start w:val="1"/>
      <w:numFmt w:val="decimal"/>
      <w:lvlText w:val=""/>
      <w:lvlJc w:val="left"/>
    </w:lvl>
    <w:lvl w:ilvl="4" w:tplc="0EE267F2">
      <w:start w:val="1"/>
      <w:numFmt w:val="decimal"/>
      <w:lvlText w:val=""/>
      <w:lvlJc w:val="left"/>
    </w:lvl>
    <w:lvl w:ilvl="5" w:tplc="1752E97A">
      <w:start w:val="1"/>
      <w:numFmt w:val="decimal"/>
      <w:lvlText w:val=""/>
      <w:lvlJc w:val="left"/>
    </w:lvl>
    <w:lvl w:ilvl="6" w:tplc="94A4BE36">
      <w:start w:val="1"/>
      <w:numFmt w:val="decimal"/>
      <w:lvlText w:val=""/>
      <w:lvlJc w:val="left"/>
    </w:lvl>
    <w:lvl w:ilvl="7" w:tplc="A2287F0C">
      <w:start w:val="1"/>
      <w:numFmt w:val="decimal"/>
      <w:lvlText w:val=""/>
      <w:lvlJc w:val="left"/>
    </w:lvl>
    <w:lvl w:ilvl="8" w:tplc="82BE55E4">
      <w:start w:val="1"/>
      <w:numFmt w:val="decimal"/>
      <w:lvlText w:val=""/>
      <w:lvlJc w:val="left"/>
    </w:lvl>
  </w:abstractNum>
  <w:abstractNum w:abstractNumId="2">
    <w:nsid w:val="2A4551E0"/>
    <w:multiLevelType w:val="hybridMultilevel"/>
    <w:tmpl w:val="6DC6DD38"/>
    <w:lvl w:ilvl="0" w:tplc="65A84DA2">
      <w:start w:val="1"/>
      <w:numFmt w:val="decimal"/>
      <w:lvlText w:val="%1."/>
      <w:lvlJc w:val="left"/>
      <w:pPr>
        <w:ind w:left="780" w:hanging="360"/>
      </w:pPr>
    </w:lvl>
    <w:lvl w:ilvl="1" w:tplc="A8402E06">
      <w:start w:val="1"/>
      <w:numFmt w:val="lowerLetter"/>
      <w:lvlText w:val="%2."/>
      <w:lvlJc w:val="left"/>
      <w:pPr>
        <w:ind w:left="1500" w:hanging="360"/>
      </w:pPr>
    </w:lvl>
    <w:lvl w:ilvl="2" w:tplc="E828088E">
      <w:start w:val="1"/>
      <w:numFmt w:val="lowerRoman"/>
      <w:lvlText w:val="%3."/>
      <w:lvlJc w:val="right"/>
      <w:pPr>
        <w:ind w:left="2220" w:hanging="180"/>
      </w:pPr>
    </w:lvl>
    <w:lvl w:ilvl="3" w:tplc="69C875E2">
      <w:start w:val="1"/>
      <w:numFmt w:val="decimal"/>
      <w:lvlText w:val="%4."/>
      <w:lvlJc w:val="left"/>
      <w:pPr>
        <w:ind w:left="2940" w:hanging="360"/>
      </w:pPr>
    </w:lvl>
    <w:lvl w:ilvl="4" w:tplc="026A0336">
      <w:start w:val="1"/>
      <w:numFmt w:val="lowerLetter"/>
      <w:lvlText w:val="%5."/>
      <w:lvlJc w:val="left"/>
      <w:pPr>
        <w:ind w:left="3660" w:hanging="360"/>
      </w:pPr>
    </w:lvl>
    <w:lvl w:ilvl="5" w:tplc="914A2596">
      <w:start w:val="1"/>
      <w:numFmt w:val="lowerRoman"/>
      <w:lvlText w:val="%6."/>
      <w:lvlJc w:val="right"/>
      <w:pPr>
        <w:ind w:left="4380" w:hanging="180"/>
      </w:pPr>
    </w:lvl>
    <w:lvl w:ilvl="6" w:tplc="3E42C930">
      <w:start w:val="1"/>
      <w:numFmt w:val="decimal"/>
      <w:lvlText w:val="%7."/>
      <w:lvlJc w:val="left"/>
      <w:pPr>
        <w:ind w:left="5100" w:hanging="360"/>
      </w:pPr>
    </w:lvl>
    <w:lvl w:ilvl="7" w:tplc="C3B23D52">
      <w:start w:val="1"/>
      <w:numFmt w:val="lowerLetter"/>
      <w:lvlText w:val="%8."/>
      <w:lvlJc w:val="left"/>
      <w:pPr>
        <w:ind w:left="5820" w:hanging="360"/>
      </w:pPr>
    </w:lvl>
    <w:lvl w:ilvl="8" w:tplc="C1CC3342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0C8261A"/>
    <w:multiLevelType w:val="hybridMultilevel"/>
    <w:tmpl w:val="FF38C4CC"/>
    <w:lvl w:ilvl="0" w:tplc="493A936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5BA407C2">
      <w:start w:val="1"/>
      <w:numFmt w:val="decimal"/>
      <w:lvlText w:val=""/>
      <w:lvlJc w:val="left"/>
    </w:lvl>
    <w:lvl w:ilvl="2" w:tplc="F0162512">
      <w:start w:val="1"/>
      <w:numFmt w:val="decimal"/>
      <w:lvlText w:val=""/>
      <w:lvlJc w:val="left"/>
    </w:lvl>
    <w:lvl w:ilvl="3" w:tplc="75FCAACC">
      <w:start w:val="1"/>
      <w:numFmt w:val="decimal"/>
      <w:lvlText w:val=""/>
      <w:lvlJc w:val="left"/>
    </w:lvl>
    <w:lvl w:ilvl="4" w:tplc="06646ACE">
      <w:start w:val="1"/>
      <w:numFmt w:val="decimal"/>
      <w:lvlText w:val=""/>
      <w:lvlJc w:val="left"/>
    </w:lvl>
    <w:lvl w:ilvl="5" w:tplc="B838C828">
      <w:start w:val="1"/>
      <w:numFmt w:val="decimal"/>
      <w:lvlText w:val=""/>
      <w:lvlJc w:val="left"/>
    </w:lvl>
    <w:lvl w:ilvl="6" w:tplc="525ABBB4">
      <w:start w:val="1"/>
      <w:numFmt w:val="decimal"/>
      <w:lvlText w:val=""/>
      <w:lvlJc w:val="left"/>
    </w:lvl>
    <w:lvl w:ilvl="7" w:tplc="80525BC8">
      <w:start w:val="1"/>
      <w:numFmt w:val="decimal"/>
      <w:lvlText w:val=""/>
      <w:lvlJc w:val="left"/>
    </w:lvl>
    <w:lvl w:ilvl="8" w:tplc="77DA87A0">
      <w:start w:val="1"/>
      <w:numFmt w:val="decimal"/>
      <w:lvlText w:val=""/>
      <w:lvlJc w:val="left"/>
    </w:lvl>
  </w:abstractNum>
  <w:abstractNum w:abstractNumId="4">
    <w:nsid w:val="339058F2"/>
    <w:multiLevelType w:val="hybridMultilevel"/>
    <w:tmpl w:val="12C0C7B0"/>
    <w:lvl w:ilvl="0" w:tplc="56F8C45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31FE32D6">
      <w:start w:val="1"/>
      <w:numFmt w:val="decimal"/>
      <w:lvlText w:val=""/>
      <w:lvlJc w:val="left"/>
    </w:lvl>
    <w:lvl w:ilvl="2" w:tplc="C4520DFA">
      <w:start w:val="1"/>
      <w:numFmt w:val="decimal"/>
      <w:lvlText w:val=""/>
      <w:lvlJc w:val="left"/>
    </w:lvl>
    <w:lvl w:ilvl="3" w:tplc="A9549C98">
      <w:start w:val="1"/>
      <w:numFmt w:val="decimal"/>
      <w:lvlText w:val=""/>
      <w:lvlJc w:val="left"/>
    </w:lvl>
    <w:lvl w:ilvl="4" w:tplc="DE88CC56">
      <w:start w:val="1"/>
      <w:numFmt w:val="decimal"/>
      <w:lvlText w:val=""/>
      <w:lvlJc w:val="left"/>
    </w:lvl>
    <w:lvl w:ilvl="5" w:tplc="BD2E1CE2">
      <w:start w:val="1"/>
      <w:numFmt w:val="decimal"/>
      <w:lvlText w:val=""/>
      <w:lvlJc w:val="left"/>
    </w:lvl>
    <w:lvl w:ilvl="6" w:tplc="64EAEEAC">
      <w:start w:val="1"/>
      <w:numFmt w:val="decimal"/>
      <w:lvlText w:val=""/>
      <w:lvlJc w:val="left"/>
    </w:lvl>
    <w:lvl w:ilvl="7" w:tplc="FB36E988">
      <w:start w:val="1"/>
      <w:numFmt w:val="decimal"/>
      <w:lvlText w:val=""/>
      <w:lvlJc w:val="left"/>
    </w:lvl>
    <w:lvl w:ilvl="8" w:tplc="99467798">
      <w:start w:val="1"/>
      <w:numFmt w:val="decimal"/>
      <w:lvlText w:val=""/>
      <w:lvlJc w:val="left"/>
    </w:lvl>
  </w:abstractNum>
  <w:abstractNum w:abstractNumId="5">
    <w:nsid w:val="3A2A2546"/>
    <w:multiLevelType w:val="hybridMultilevel"/>
    <w:tmpl w:val="51CA3688"/>
    <w:lvl w:ilvl="0" w:tplc="712C2DB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2AD0F45E">
      <w:start w:val="1"/>
      <w:numFmt w:val="decimal"/>
      <w:lvlText w:val=""/>
      <w:lvlJc w:val="left"/>
    </w:lvl>
    <w:lvl w:ilvl="2" w:tplc="50623C2E">
      <w:start w:val="1"/>
      <w:numFmt w:val="decimal"/>
      <w:lvlText w:val=""/>
      <w:lvlJc w:val="left"/>
    </w:lvl>
    <w:lvl w:ilvl="3" w:tplc="FC5612A8">
      <w:start w:val="1"/>
      <w:numFmt w:val="decimal"/>
      <w:lvlText w:val=""/>
      <w:lvlJc w:val="left"/>
    </w:lvl>
    <w:lvl w:ilvl="4" w:tplc="F9887C56">
      <w:start w:val="1"/>
      <w:numFmt w:val="decimal"/>
      <w:lvlText w:val=""/>
      <w:lvlJc w:val="left"/>
    </w:lvl>
    <w:lvl w:ilvl="5" w:tplc="5A7A7520">
      <w:start w:val="1"/>
      <w:numFmt w:val="decimal"/>
      <w:lvlText w:val=""/>
      <w:lvlJc w:val="left"/>
    </w:lvl>
    <w:lvl w:ilvl="6" w:tplc="D50CD53C">
      <w:start w:val="1"/>
      <w:numFmt w:val="decimal"/>
      <w:lvlText w:val=""/>
      <w:lvlJc w:val="left"/>
    </w:lvl>
    <w:lvl w:ilvl="7" w:tplc="074404A0">
      <w:start w:val="1"/>
      <w:numFmt w:val="decimal"/>
      <w:lvlText w:val=""/>
      <w:lvlJc w:val="left"/>
    </w:lvl>
    <w:lvl w:ilvl="8" w:tplc="BE9C20D8">
      <w:start w:val="1"/>
      <w:numFmt w:val="decimal"/>
      <w:lvlText w:val=""/>
      <w:lvlJc w:val="left"/>
    </w:lvl>
  </w:abstractNum>
  <w:abstractNum w:abstractNumId="6">
    <w:nsid w:val="3CA96E3E"/>
    <w:multiLevelType w:val="hybridMultilevel"/>
    <w:tmpl w:val="18A24F92"/>
    <w:lvl w:ilvl="0" w:tplc="071C41E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81786B10">
      <w:start w:val="1"/>
      <w:numFmt w:val="decimal"/>
      <w:lvlText w:val=""/>
      <w:lvlJc w:val="left"/>
    </w:lvl>
    <w:lvl w:ilvl="2" w:tplc="D4147F84">
      <w:start w:val="1"/>
      <w:numFmt w:val="decimal"/>
      <w:lvlText w:val=""/>
      <w:lvlJc w:val="left"/>
    </w:lvl>
    <w:lvl w:ilvl="3" w:tplc="5106A1F6">
      <w:start w:val="1"/>
      <w:numFmt w:val="decimal"/>
      <w:lvlText w:val=""/>
      <w:lvlJc w:val="left"/>
    </w:lvl>
    <w:lvl w:ilvl="4" w:tplc="09044CB2">
      <w:start w:val="1"/>
      <w:numFmt w:val="decimal"/>
      <w:lvlText w:val=""/>
      <w:lvlJc w:val="left"/>
    </w:lvl>
    <w:lvl w:ilvl="5" w:tplc="D4766A0E">
      <w:start w:val="1"/>
      <w:numFmt w:val="decimal"/>
      <w:lvlText w:val=""/>
      <w:lvlJc w:val="left"/>
    </w:lvl>
    <w:lvl w:ilvl="6" w:tplc="1592C7C8">
      <w:start w:val="1"/>
      <w:numFmt w:val="decimal"/>
      <w:lvlText w:val=""/>
      <w:lvlJc w:val="left"/>
    </w:lvl>
    <w:lvl w:ilvl="7" w:tplc="C6646906">
      <w:start w:val="1"/>
      <w:numFmt w:val="decimal"/>
      <w:lvlText w:val=""/>
      <w:lvlJc w:val="left"/>
    </w:lvl>
    <w:lvl w:ilvl="8" w:tplc="7FF07704">
      <w:start w:val="1"/>
      <w:numFmt w:val="decimal"/>
      <w:lvlText w:val=""/>
      <w:lvlJc w:val="left"/>
    </w:lvl>
  </w:abstractNum>
  <w:abstractNum w:abstractNumId="7">
    <w:nsid w:val="4F687D33"/>
    <w:multiLevelType w:val="hybridMultilevel"/>
    <w:tmpl w:val="C54C6EBA"/>
    <w:lvl w:ilvl="0" w:tplc="36C8234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CA6070B4">
      <w:start w:val="1"/>
      <w:numFmt w:val="decimal"/>
      <w:lvlText w:val=""/>
      <w:lvlJc w:val="left"/>
    </w:lvl>
    <w:lvl w:ilvl="2" w:tplc="1F16F7A2">
      <w:start w:val="1"/>
      <w:numFmt w:val="decimal"/>
      <w:lvlText w:val=""/>
      <w:lvlJc w:val="left"/>
    </w:lvl>
    <w:lvl w:ilvl="3" w:tplc="8498251C">
      <w:start w:val="1"/>
      <w:numFmt w:val="decimal"/>
      <w:lvlText w:val=""/>
      <w:lvlJc w:val="left"/>
    </w:lvl>
    <w:lvl w:ilvl="4" w:tplc="F0F46686">
      <w:start w:val="1"/>
      <w:numFmt w:val="decimal"/>
      <w:lvlText w:val=""/>
      <w:lvlJc w:val="left"/>
    </w:lvl>
    <w:lvl w:ilvl="5" w:tplc="B73E7DD2">
      <w:start w:val="1"/>
      <w:numFmt w:val="decimal"/>
      <w:lvlText w:val=""/>
      <w:lvlJc w:val="left"/>
    </w:lvl>
    <w:lvl w:ilvl="6" w:tplc="5E520070">
      <w:start w:val="1"/>
      <w:numFmt w:val="decimal"/>
      <w:lvlText w:val=""/>
      <w:lvlJc w:val="left"/>
    </w:lvl>
    <w:lvl w:ilvl="7" w:tplc="13144264">
      <w:start w:val="1"/>
      <w:numFmt w:val="decimal"/>
      <w:lvlText w:val=""/>
      <w:lvlJc w:val="left"/>
    </w:lvl>
    <w:lvl w:ilvl="8" w:tplc="80A23500">
      <w:start w:val="1"/>
      <w:numFmt w:val="decimal"/>
      <w:lvlText w:val=""/>
      <w:lvlJc w:val="left"/>
    </w:lvl>
  </w:abstractNum>
  <w:abstractNum w:abstractNumId="8">
    <w:nsid w:val="53EF3EBC"/>
    <w:multiLevelType w:val="hybridMultilevel"/>
    <w:tmpl w:val="DCB6AD70"/>
    <w:lvl w:ilvl="0" w:tplc="393C3D7A">
      <w:start w:val="1"/>
      <w:numFmt w:val="decimal"/>
      <w:lvlText w:val="%1."/>
      <w:lvlJc w:val="left"/>
      <w:pPr>
        <w:ind w:left="1352" w:hanging="360"/>
      </w:pPr>
    </w:lvl>
    <w:lvl w:ilvl="1" w:tplc="EA347E84">
      <w:start w:val="1"/>
      <w:numFmt w:val="lowerLetter"/>
      <w:lvlText w:val="%2."/>
      <w:lvlJc w:val="left"/>
      <w:pPr>
        <w:ind w:left="1956" w:hanging="360"/>
      </w:pPr>
    </w:lvl>
    <w:lvl w:ilvl="2" w:tplc="25F463BE">
      <w:start w:val="1"/>
      <w:numFmt w:val="lowerRoman"/>
      <w:lvlText w:val="%3."/>
      <w:lvlJc w:val="right"/>
      <w:pPr>
        <w:ind w:left="2676" w:hanging="180"/>
      </w:pPr>
    </w:lvl>
    <w:lvl w:ilvl="3" w:tplc="00529ED2">
      <w:start w:val="1"/>
      <w:numFmt w:val="decimal"/>
      <w:lvlText w:val="%4."/>
      <w:lvlJc w:val="left"/>
      <w:pPr>
        <w:ind w:left="3396" w:hanging="360"/>
      </w:pPr>
    </w:lvl>
    <w:lvl w:ilvl="4" w:tplc="650616D0">
      <w:start w:val="1"/>
      <w:numFmt w:val="lowerLetter"/>
      <w:lvlText w:val="%5."/>
      <w:lvlJc w:val="left"/>
      <w:pPr>
        <w:ind w:left="4116" w:hanging="360"/>
      </w:pPr>
    </w:lvl>
    <w:lvl w:ilvl="5" w:tplc="8758ACB2">
      <w:start w:val="1"/>
      <w:numFmt w:val="lowerRoman"/>
      <w:lvlText w:val="%6."/>
      <w:lvlJc w:val="right"/>
      <w:pPr>
        <w:ind w:left="4836" w:hanging="180"/>
      </w:pPr>
    </w:lvl>
    <w:lvl w:ilvl="6" w:tplc="BA26F764">
      <w:start w:val="1"/>
      <w:numFmt w:val="decimal"/>
      <w:lvlText w:val="%7."/>
      <w:lvlJc w:val="left"/>
      <w:pPr>
        <w:ind w:left="5556" w:hanging="360"/>
      </w:pPr>
    </w:lvl>
    <w:lvl w:ilvl="7" w:tplc="794267BA">
      <w:start w:val="1"/>
      <w:numFmt w:val="lowerLetter"/>
      <w:lvlText w:val="%8."/>
      <w:lvlJc w:val="left"/>
      <w:pPr>
        <w:ind w:left="6276" w:hanging="360"/>
      </w:pPr>
    </w:lvl>
    <w:lvl w:ilvl="8" w:tplc="A7643394">
      <w:start w:val="1"/>
      <w:numFmt w:val="lowerRoman"/>
      <w:lvlText w:val="%9."/>
      <w:lvlJc w:val="right"/>
      <w:pPr>
        <w:ind w:left="6996" w:hanging="180"/>
      </w:pPr>
    </w:lvl>
  </w:abstractNum>
  <w:abstractNum w:abstractNumId="9">
    <w:nsid w:val="560B2D31"/>
    <w:multiLevelType w:val="hybridMultilevel"/>
    <w:tmpl w:val="BF1ACE9E"/>
    <w:lvl w:ilvl="0" w:tplc="3F26219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2842AF9E">
      <w:start w:val="1"/>
      <w:numFmt w:val="decimal"/>
      <w:lvlText w:val=""/>
      <w:lvlJc w:val="left"/>
    </w:lvl>
    <w:lvl w:ilvl="2" w:tplc="F6524480">
      <w:start w:val="1"/>
      <w:numFmt w:val="decimal"/>
      <w:lvlText w:val=""/>
      <w:lvlJc w:val="left"/>
    </w:lvl>
    <w:lvl w:ilvl="3" w:tplc="4C04A3DC">
      <w:start w:val="1"/>
      <w:numFmt w:val="decimal"/>
      <w:lvlText w:val=""/>
      <w:lvlJc w:val="left"/>
    </w:lvl>
    <w:lvl w:ilvl="4" w:tplc="DD8A8F50">
      <w:start w:val="1"/>
      <w:numFmt w:val="decimal"/>
      <w:lvlText w:val=""/>
      <w:lvlJc w:val="left"/>
    </w:lvl>
    <w:lvl w:ilvl="5" w:tplc="6F407C4A">
      <w:start w:val="1"/>
      <w:numFmt w:val="decimal"/>
      <w:lvlText w:val=""/>
      <w:lvlJc w:val="left"/>
    </w:lvl>
    <w:lvl w:ilvl="6" w:tplc="C13214D4">
      <w:start w:val="1"/>
      <w:numFmt w:val="decimal"/>
      <w:lvlText w:val=""/>
      <w:lvlJc w:val="left"/>
    </w:lvl>
    <w:lvl w:ilvl="7" w:tplc="557A8BB6">
      <w:start w:val="1"/>
      <w:numFmt w:val="decimal"/>
      <w:lvlText w:val=""/>
      <w:lvlJc w:val="left"/>
    </w:lvl>
    <w:lvl w:ilvl="8" w:tplc="39F62160">
      <w:start w:val="1"/>
      <w:numFmt w:val="decimal"/>
      <w:lvlText w:val=""/>
      <w:lvlJc w:val="left"/>
    </w:lvl>
  </w:abstractNum>
  <w:abstractNum w:abstractNumId="10">
    <w:nsid w:val="562A4B82"/>
    <w:multiLevelType w:val="hybridMultilevel"/>
    <w:tmpl w:val="D9AAE026"/>
    <w:lvl w:ilvl="0" w:tplc="B5CAB9FC">
      <w:start w:val="1"/>
      <w:numFmt w:val="decimal"/>
      <w:lvlText w:val="%1."/>
      <w:lvlJc w:val="left"/>
    </w:lvl>
    <w:lvl w:ilvl="1" w:tplc="74E63C94">
      <w:start w:val="1"/>
      <w:numFmt w:val="lowerLetter"/>
      <w:lvlText w:val="%2."/>
      <w:lvlJc w:val="left"/>
      <w:pPr>
        <w:ind w:left="1440" w:hanging="360"/>
      </w:pPr>
    </w:lvl>
    <w:lvl w:ilvl="2" w:tplc="51102728">
      <w:start w:val="1"/>
      <w:numFmt w:val="lowerRoman"/>
      <w:lvlText w:val="%3."/>
      <w:lvlJc w:val="right"/>
      <w:pPr>
        <w:ind w:left="2160" w:hanging="180"/>
      </w:pPr>
    </w:lvl>
    <w:lvl w:ilvl="3" w:tplc="76E825F8">
      <w:start w:val="1"/>
      <w:numFmt w:val="decimal"/>
      <w:lvlText w:val="%4."/>
      <w:lvlJc w:val="left"/>
      <w:pPr>
        <w:ind w:left="2880" w:hanging="360"/>
      </w:pPr>
    </w:lvl>
    <w:lvl w:ilvl="4" w:tplc="1E180356">
      <w:start w:val="1"/>
      <w:numFmt w:val="lowerLetter"/>
      <w:lvlText w:val="%5."/>
      <w:lvlJc w:val="left"/>
      <w:pPr>
        <w:ind w:left="3600" w:hanging="360"/>
      </w:pPr>
    </w:lvl>
    <w:lvl w:ilvl="5" w:tplc="56AC9A4C">
      <w:start w:val="1"/>
      <w:numFmt w:val="lowerRoman"/>
      <w:lvlText w:val="%6."/>
      <w:lvlJc w:val="right"/>
      <w:pPr>
        <w:ind w:left="4320" w:hanging="180"/>
      </w:pPr>
    </w:lvl>
    <w:lvl w:ilvl="6" w:tplc="E03A9E12">
      <w:start w:val="1"/>
      <w:numFmt w:val="decimal"/>
      <w:lvlText w:val="%7."/>
      <w:lvlJc w:val="left"/>
      <w:pPr>
        <w:ind w:left="5040" w:hanging="360"/>
      </w:pPr>
    </w:lvl>
    <w:lvl w:ilvl="7" w:tplc="C8AAA456">
      <w:start w:val="1"/>
      <w:numFmt w:val="lowerLetter"/>
      <w:lvlText w:val="%8."/>
      <w:lvlJc w:val="left"/>
      <w:pPr>
        <w:ind w:left="5760" w:hanging="360"/>
      </w:pPr>
    </w:lvl>
    <w:lvl w:ilvl="8" w:tplc="FF8C29E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B2262"/>
    <w:multiLevelType w:val="hybridMultilevel"/>
    <w:tmpl w:val="283CEAE8"/>
    <w:lvl w:ilvl="0" w:tplc="6400D45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85544C34">
      <w:numFmt w:val="none"/>
      <w:lvlText w:val=""/>
      <w:lvlJc w:val="left"/>
      <w:pPr>
        <w:tabs>
          <w:tab w:val="num" w:pos="360"/>
        </w:tabs>
      </w:pPr>
    </w:lvl>
    <w:lvl w:ilvl="2" w:tplc="FF004FDA">
      <w:start w:val="1"/>
      <w:numFmt w:val="decimal"/>
      <w:lvlText w:val=""/>
      <w:lvlJc w:val="left"/>
    </w:lvl>
    <w:lvl w:ilvl="3" w:tplc="F0C09798">
      <w:start w:val="1"/>
      <w:numFmt w:val="decimal"/>
      <w:lvlText w:val=""/>
      <w:lvlJc w:val="left"/>
    </w:lvl>
    <w:lvl w:ilvl="4" w:tplc="3906ED04">
      <w:start w:val="1"/>
      <w:numFmt w:val="decimal"/>
      <w:lvlText w:val=""/>
      <w:lvlJc w:val="left"/>
    </w:lvl>
    <w:lvl w:ilvl="5" w:tplc="64BE5C2C">
      <w:start w:val="1"/>
      <w:numFmt w:val="decimal"/>
      <w:lvlText w:val=""/>
      <w:lvlJc w:val="left"/>
    </w:lvl>
    <w:lvl w:ilvl="6" w:tplc="82128A1E">
      <w:start w:val="1"/>
      <w:numFmt w:val="decimal"/>
      <w:lvlText w:val=""/>
      <w:lvlJc w:val="left"/>
    </w:lvl>
    <w:lvl w:ilvl="7" w:tplc="17625C0E">
      <w:start w:val="1"/>
      <w:numFmt w:val="decimal"/>
      <w:lvlText w:val=""/>
      <w:lvlJc w:val="left"/>
    </w:lvl>
    <w:lvl w:ilvl="8" w:tplc="F08250DA">
      <w:start w:val="1"/>
      <w:numFmt w:val="decimal"/>
      <w:lvlText w:val=""/>
      <w:lvlJc w:val="left"/>
    </w:lvl>
  </w:abstractNum>
  <w:abstractNum w:abstractNumId="12">
    <w:nsid w:val="69930C01"/>
    <w:multiLevelType w:val="multilevel"/>
    <w:tmpl w:val="6ABAD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D4B2F59"/>
    <w:multiLevelType w:val="hybridMultilevel"/>
    <w:tmpl w:val="391C7A80"/>
    <w:lvl w:ilvl="0" w:tplc="07AA437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9B3CF7CC">
      <w:start w:val="1"/>
      <w:numFmt w:val="decimal"/>
      <w:lvlText w:val=""/>
      <w:lvlJc w:val="left"/>
    </w:lvl>
    <w:lvl w:ilvl="2" w:tplc="05562352">
      <w:start w:val="1"/>
      <w:numFmt w:val="decimal"/>
      <w:lvlText w:val=""/>
      <w:lvlJc w:val="left"/>
    </w:lvl>
    <w:lvl w:ilvl="3" w:tplc="55D6743E">
      <w:start w:val="1"/>
      <w:numFmt w:val="decimal"/>
      <w:lvlText w:val=""/>
      <w:lvlJc w:val="left"/>
    </w:lvl>
    <w:lvl w:ilvl="4" w:tplc="DB68A1D0">
      <w:start w:val="1"/>
      <w:numFmt w:val="decimal"/>
      <w:lvlText w:val=""/>
      <w:lvlJc w:val="left"/>
    </w:lvl>
    <w:lvl w:ilvl="5" w:tplc="587E314E">
      <w:start w:val="1"/>
      <w:numFmt w:val="decimal"/>
      <w:lvlText w:val=""/>
      <w:lvlJc w:val="left"/>
    </w:lvl>
    <w:lvl w:ilvl="6" w:tplc="E85A6EE8">
      <w:start w:val="1"/>
      <w:numFmt w:val="decimal"/>
      <w:lvlText w:val=""/>
      <w:lvlJc w:val="left"/>
    </w:lvl>
    <w:lvl w:ilvl="7" w:tplc="1D3CCF08">
      <w:start w:val="1"/>
      <w:numFmt w:val="decimal"/>
      <w:lvlText w:val=""/>
      <w:lvlJc w:val="left"/>
    </w:lvl>
    <w:lvl w:ilvl="8" w:tplc="23781AFA">
      <w:start w:val="1"/>
      <w:numFmt w:val="decimal"/>
      <w:lvlText w:val=""/>
      <w:lvlJc w:val="left"/>
    </w:lvl>
  </w:abstractNum>
  <w:abstractNum w:abstractNumId="14">
    <w:nsid w:val="773D442E"/>
    <w:multiLevelType w:val="hybridMultilevel"/>
    <w:tmpl w:val="C57006F0"/>
    <w:lvl w:ilvl="0" w:tplc="9446B50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6F8E28AE">
      <w:start w:val="1"/>
      <w:numFmt w:val="decimal"/>
      <w:lvlText w:val=""/>
      <w:lvlJc w:val="left"/>
    </w:lvl>
    <w:lvl w:ilvl="2" w:tplc="09E61F20">
      <w:start w:val="1"/>
      <w:numFmt w:val="decimal"/>
      <w:lvlText w:val=""/>
      <w:lvlJc w:val="left"/>
    </w:lvl>
    <w:lvl w:ilvl="3" w:tplc="696CEDD4">
      <w:start w:val="1"/>
      <w:numFmt w:val="decimal"/>
      <w:lvlText w:val=""/>
      <w:lvlJc w:val="left"/>
    </w:lvl>
    <w:lvl w:ilvl="4" w:tplc="7D92E508">
      <w:start w:val="1"/>
      <w:numFmt w:val="decimal"/>
      <w:lvlText w:val=""/>
      <w:lvlJc w:val="left"/>
    </w:lvl>
    <w:lvl w:ilvl="5" w:tplc="156C3310">
      <w:start w:val="1"/>
      <w:numFmt w:val="decimal"/>
      <w:lvlText w:val=""/>
      <w:lvlJc w:val="left"/>
    </w:lvl>
    <w:lvl w:ilvl="6" w:tplc="6A8A9A46">
      <w:start w:val="1"/>
      <w:numFmt w:val="decimal"/>
      <w:lvlText w:val=""/>
      <w:lvlJc w:val="left"/>
    </w:lvl>
    <w:lvl w:ilvl="7" w:tplc="FD24FA1A">
      <w:start w:val="1"/>
      <w:numFmt w:val="decimal"/>
      <w:lvlText w:val=""/>
      <w:lvlJc w:val="left"/>
    </w:lvl>
    <w:lvl w:ilvl="8" w:tplc="3C120EA8">
      <w:start w:val="1"/>
      <w:numFmt w:val="decimal"/>
      <w:lvlText w:val=""/>
      <w:lvlJc w:val="left"/>
    </w:lvl>
  </w:abstractNum>
  <w:abstractNum w:abstractNumId="15">
    <w:nsid w:val="79E224F1"/>
    <w:multiLevelType w:val="hybridMultilevel"/>
    <w:tmpl w:val="E76493DE"/>
    <w:lvl w:ilvl="0" w:tplc="3CD66842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 w:tplc="22186F46">
      <w:start w:val="1"/>
      <w:numFmt w:val="decimal"/>
      <w:lvlText w:val=""/>
      <w:lvlJc w:val="left"/>
    </w:lvl>
    <w:lvl w:ilvl="2" w:tplc="2AC408F0">
      <w:start w:val="1"/>
      <w:numFmt w:val="decimal"/>
      <w:lvlText w:val=""/>
      <w:lvlJc w:val="left"/>
    </w:lvl>
    <w:lvl w:ilvl="3" w:tplc="2E9C6CFE">
      <w:start w:val="1"/>
      <w:numFmt w:val="decimal"/>
      <w:lvlText w:val=""/>
      <w:lvlJc w:val="left"/>
    </w:lvl>
    <w:lvl w:ilvl="4" w:tplc="B71886FA">
      <w:start w:val="1"/>
      <w:numFmt w:val="decimal"/>
      <w:lvlText w:val=""/>
      <w:lvlJc w:val="left"/>
    </w:lvl>
    <w:lvl w:ilvl="5" w:tplc="9234769C">
      <w:start w:val="1"/>
      <w:numFmt w:val="decimal"/>
      <w:lvlText w:val=""/>
      <w:lvlJc w:val="left"/>
    </w:lvl>
    <w:lvl w:ilvl="6" w:tplc="D86C5CBC">
      <w:start w:val="1"/>
      <w:numFmt w:val="decimal"/>
      <w:lvlText w:val=""/>
      <w:lvlJc w:val="left"/>
    </w:lvl>
    <w:lvl w:ilvl="7" w:tplc="0250017E">
      <w:start w:val="1"/>
      <w:numFmt w:val="decimal"/>
      <w:lvlText w:val=""/>
      <w:lvlJc w:val="left"/>
    </w:lvl>
    <w:lvl w:ilvl="8" w:tplc="94D656F2">
      <w:start w:val="1"/>
      <w:numFmt w:val="decimal"/>
      <w:lvlText w:val=""/>
      <w:lvlJc w:val="left"/>
    </w:lvl>
  </w:abstractNum>
  <w:num w:numId="1">
    <w:abstractNumId w:val="3"/>
  </w:num>
  <w:num w:numId="2">
    <w:abstractNumId w:val="15"/>
  </w:num>
  <w:num w:numId="3">
    <w:abstractNumId w:val="6"/>
  </w:num>
  <w:num w:numId="4">
    <w:abstractNumId w:val="4"/>
  </w:num>
  <w:num w:numId="5">
    <w:abstractNumId w:val="1"/>
  </w:num>
  <w:num w:numId="6">
    <w:abstractNumId w:val="14"/>
  </w:num>
  <w:num w:numId="7">
    <w:abstractNumId w:val="7"/>
  </w:num>
  <w:num w:numId="8">
    <w:abstractNumId w:val="5"/>
  </w:num>
  <w:num w:numId="9">
    <w:abstractNumId w:val="10"/>
  </w:num>
  <w:num w:numId="10">
    <w:abstractNumId w:val="11"/>
  </w:num>
  <w:num w:numId="11">
    <w:abstractNumId w:val="9"/>
  </w:num>
  <w:num w:numId="12">
    <w:abstractNumId w:val="0"/>
  </w:num>
  <w:num w:numId="13">
    <w:abstractNumId w:val="13"/>
  </w:num>
  <w:num w:numId="14">
    <w:abstractNumId w:val="2"/>
  </w:num>
  <w:num w:numId="15">
    <w:abstractNumId w:val="8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A7B9D"/>
    <w:rsid w:val="00023DE6"/>
    <w:rsid w:val="00121828"/>
    <w:rsid w:val="00136EE1"/>
    <w:rsid w:val="00185E99"/>
    <w:rsid w:val="002A2D28"/>
    <w:rsid w:val="002B3838"/>
    <w:rsid w:val="003E4D8F"/>
    <w:rsid w:val="0048273B"/>
    <w:rsid w:val="00556034"/>
    <w:rsid w:val="005610D7"/>
    <w:rsid w:val="005A7B9D"/>
    <w:rsid w:val="006A5AD1"/>
    <w:rsid w:val="00705D8A"/>
    <w:rsid w:val="007524DF"/>
    <w:rsid w:val="0076169F"/>
    <w:rsid w:val="00853858"/>
    <w:rsid w:val="009401C9"/>
    <w:rsid w:val="00C30CB4"/>
    <w:rsid w:val="00CC1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7B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5A7B9D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5A7B9D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A7B9D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Heading2"/>
    <w:uiPriority w:val="9"/>
    <w:rsid w:val="005A7B9D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A7B9D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A7B9D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A7B9D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A7B9D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A7B9D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character" w:customStyle="1" w:styleId="Heading5Char">
    <w:name w:val="Heading 5 Char"/>
    <w:basedOn w:val="a0"/>
    <w:link w:val="Heading5"/>
    <w:uiPriority w:val="9"/>
    <w:rsid w:val="005A7B9D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A7B9D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5A7B9D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A7B9D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5A7B9D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A7B9D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5A7B9D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A7B9D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A7B9D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5A7B9D"/>
  </w:style>
  <w:style w:type="paragraph" w:styleId="a4">
    <w:name w:val="Title"/>
    <w:basedOn w:val="a"/>
    <w:next w:val="a"/>
    <w:link w:val="a5"/>
    <w:uiPriority w:val="10"/>
    <w:qFormat/>
    <w:rsid w:val="005A7B9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A7B9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A7B9D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5A7B9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A7B9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A7B9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A7B9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A7B9D"/>
    <w:rPr>
      <w:i/>
    </w:rPr>
  </w:style>
  <w:style w:type="character" w:customStyle="1" w:styleId="HeaderChar">
    <w:name w:val="Header Char"/>
    <w:basedOn w:val="a0"/>
    <w:link w:val="Header"/>
    <w:uiPriority w:val="99"/>
    <w:rsid w:val="005A7B9D"/>
  </w:style>
  <w:style w:type="character" w:customStyle="1" w:styleId="FooterChar">
    <w:name w:val="Footer Char"/>
    <w:basedOn w:val="a0"/>
    <w:link w:val="Footer"/>
    <w:uiPriority w:val="99"/>
    <w:rsid w:val="005A7B9D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5A7B9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5A7B9D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5A7B9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A7B9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A7B9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A7B9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A7B9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A7B9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A7B9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A7B9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A7B9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A7B9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A7B9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A7B9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A7B9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A7B9D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A7B9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A7B9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A7B9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A7B9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A7B9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A7B9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A7B9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A7B9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A7B9D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A7B9D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A7B9D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A7B9D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A7B9D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A7B9D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A7B9D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A7B9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5A7B9D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5A7B9D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5A7B9D"/>
    <w:rPr>
      <w:sz w:val="18"/>
    </w:rPr>
  </w:style>
  <w:style w:type="character" w:styleId="ad">
    <w:name w:val="footnote reference"/>
    <w:basedOn w:val="a0"/>
    <w:uiPriority w:val="99"/>
    <w:unhideWhenUsed/>
    <w:rsid w:val="005A7B9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5A7B9D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5A7B9D"/>
    <w:rPr>
      <w:sz w:val="20"/>
    </w:rPr>
  </w:style>
  <w:style w:type="character" w:styleId="af0">
    <w:name w:val="endnote reference"/>
    <w:basedOn w:val="a0"/>
    <w:uiPriority w:val="99"/>
    <w:semiHidden/>
    <w:unhideWhenUsed/>
    <w:rsid w:val="005A7B9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5A7B9D"/>
    <w:pPr>
      <w:spacing w:after="57"/>
    </w:pPr>
  </w:style>
  <w:style w:type="paragraph" w:styleId="21">
    <w:name w:val="toc 2"/>
    <w:basedOn w:val="a"/>
    <w:next w:val="a"/>
    <w:uiPriority w:val="39"/>
    <w:unhideWhenUsed/>
    <w:rsid w:val="005A7B9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A7B9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A7B9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A7B9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A7B9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A7B9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A7B9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A7B9D"/>
    <w:pPr>
      <w:spacing w:after="57"/>
      <w:ind w:left="2268"/>
    </w:pPr>
  </w:style>
  <w:style w:type="paragraph" w:styleId="af1">
    <w:name w:val="TOC Heading"/>
    <w:uiPriority w:val="39"/>
    <w:unhideWhenUsed/>
    <w:rsid w:val="005A7B9D"/>
  </w:style>
  <w:style w:type="paragraph" w:styleId="af2">
    <w:name w:val="table of figures"/>
    <w:basedOn w:val="a"/>
    <w:next w:val="a"/>
    <w:uiPriority w:val="99"/>
    <w:unhideWhenUsed/>
    <w:rsid w:val="005A7B9D"/>
  </w:style>
  <w:style w:type="character" w:customStyle="1" w:styleId="af3">
    <w:name w:val="Подпись к картинке_"/>
    <w:basedOn w:val="a0"/>
    <w:link w:val="af4"/>
    <w:rsid w:val="005A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sid w:val="005A7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f5">
    <w:name w:val="Основной текст_"/>
    <w:basedOn w:val="a0"/>
    <w:link w:val="12"/>
    <w:rsid w:val="005A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sid w:val="005A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4">
    <w:name w:val="Колонтитул (2)_"/>
    <w:basedOn w:val="a0"/>
    <w:link w:val="25"/>
    <w:rsid w:val="005A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">
    <w:name w:val="Основной текст (3)_"/>
    <w:basedOn w:val="a0"/>
    <w:link w:val="31"/>
    <w:rsid w:val="005A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6">
    <w:name w:val="Другое_"/>
    <w:basedOn w:val="a0"/>
    <w:link w:val="af7"/>
    <w:rsid w:val="005A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8">
    <w:name w:val="Подпись к таблице_"/>
    <w:basedOn w:val="a0"/>
    <w:link w:val="af9"/>
    <w:rsid w:val="005A7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f4">
    <w:name w:val="Подпись к картинке"/>
    <w:basedOn w:val="a"/>
    <w:link w:val="af3"/>
    <w:rsid w:val="005A7B9D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rsid w:val="005A7B9D"/>
    <w:pPr>
      <w:shd w:val="clear" w:color="auto" w:fill="FFFFFF"/>
      <w:spacing w:after="23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f5"/>
    <w:rsid w:val="005A7B9D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 (2)"/>
    <w:basedOn w:val="a"/>
    <w:link w:val="22"/>
    <w:rsid w:val="005A7B9D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5">
    <w:name w:val="Колонтитул (2)"/>
    <w:basedOn w:val="a"/>
    <w:link w:val="24"/>
    <w:rsid w:val="005A7B9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5A7B9D"/>
    <w:pPr>
      <w:shd w:val="clear" w:color="auto" w:fill="FFFFFF"/>
      <w:ind w:firstLine="500"/>
    </w:pPr>
    <w:rPr>
      <w:rFonts w:ascii="Times New Roman" w:eastAsia="Times New Roman" w:hAnsi="Times New Roman" w:cs="Times New Roman"/>
    </w:rPr>
  </w:style>
  <w:style w:type="paragraph" w:customStyle="1" w:styleId="af7">
    <w:name w:val="Другое"/>
    <w:basedOn w:val="a"/>
    <w:link w:val="af6"/>
    <w:rsid w:val="005A7B9D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9">
    <w:name w:val="Подпись к таблице"/>
    <w:basedOn w:val="a"/>
    <w:link w:val="af8"/>
    <w:rsid w:val="005A7B9D"/>
    <w:pPr>
      <w:shd w:val="clear" w:color="auto" w:fill="FFFFFF"/>
      <w:spacing w:line="254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basedOn w:val="a0"/>
    <w:rsid w:val="005A7B9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a">
    <w:name w:val="List Paragraph"/>
    <w:basedOn w:val="a"/>
    <w:uiPriority w:val="34"/>
    <w:qFormat/>
    <w:rsid w:val="005A7B9D"/>
    <w:pPr>
      <w:ind w:left="720"/>
      <w:contextualSpacing/>
    </w:pPr>
  </w:style>
  <w:style w:type="table" w:styleId="afb">
    <w:name w:val="Table Grid"/>
    <w:basedOn w:val="a1"/>
    <w:uiPriority w:val="39"/>
    <w:rsid w:val="005A7B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c"/>
    <w:uiPriority w:val="99"/>
    <w:unhideWhenUsed/>
    <w:rsid w:val="005A7B9D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Header"/>
    <w:uiPriority w:val="99"/>
    <w:rsid w:val="005A7B9D"/>
    <w:rPr>
      <w:color w:val="000000"/>
    </w:rPr>
  </w:style>
  <w:style w:type="paragraph" w:customStyle="1" w:styleId="Footer">
    <w:name w:val="Footer"/>
    <w:basedOn w:val="a"/>
    <w:link w:val="afd"/>
    <w:uiPriority w:val="99"/>
    <w:unhideWhenUsed/>
    <w:rsid w:val="005A7B9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Footer"/>
    <w:uiPriority w:val="99"/>
    <w:rsid w:val="005A7B9D"/>
    <w:rPr>
      <w:color w:val="000000"/>
    </w:rPr>
  </w:style>
  <w:style w:type="paragraph" w:styleId="afe">
    <w:name w:val="Balloon Text"/>
    <w:basedOn w:val="a"/>
    <w:link w:val="aff"/>
    <w:uiPriority w:val="99"/>
    <w:semiHidden/>
    <w:unhideWhenUsed/>
    <w:rsid w:val="005A7B9D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5A7B9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9026&amp;dst=3139" TargetMode="External"/><Relationship Id="rId13" Type="http://schemas.openxmlformats.org/officeDocument/2006/relationships/hyperlink" Target="https://login.consultant.ru/link/?req=doc&amp;base=LAW&amp;n=519026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9026" TargetMode="External"/><Relationship Id="rId17" Type="http://schemas.openxmlformats.org/officeDocument/2006/relationships/hyperlink" Target="https://login.consultant.ru/link/?req=doc&amp;base=LAW&amp;n=111229&amp;dst=1000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9026&amp;dst=100547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300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0083" TargetMode="External"/><Relationship Id="rId10" Type="http://schemas.openxmlformats.org/officeDocument/2006/relationships/hyperlink" Target="https://login.consultant.ru/link/?req=doc&amp;base=LAW&amp;n=532901&amp;dst=17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0083&amp;dst=100010" TargetMode="External"/><Relationship Id="rId14" Type="http://schemas.openxmlformats.org/officeDocument/2006/relationships/hyperlink" Target="https://login.consultant.ru/link/?req=doc&amp;base=LAW&amp;n=530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89E3C-326B-4E9B-9B41-01C297419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6570</Words>
  <Characters>37451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Чередниченко Людмила Викторовна</dc:creator>
  <cp:lastModifiedBy>WS_67</cp:lastModifiedBy>
  <cp:revision>5</cp:revision>
  <dcterms:created xsi:type="dcterms:W3CDTF">2026-07-09T10:06:00Z</dcterms:created>
  <dcterms:modified xsi:type="dcterms:W3CDTF">2026-07-10T03:15:00Z</dcterms:modified>
</cp:coreProperties>
</file>